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A392B" w14:textId="13B5E6CD" w:rsidR="00CD4C7B" w:rsidRPr="00F13757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 w:eastAsia="zh-CN"/>
        </w:rPr>
      </w:pPr>
      <w:r w:rsidRPr="00F13757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F13757">
        <w:rPr>
          <w:bCs/>
          <w:noProof w:val="0"/>
          <w:sz w:val="24"/>
          <w:szCs w:val="24"/>
        </w:rPr>
        <w:t xml:space="preserve">SG-RAN </w:t>
      </w:r>
      <w:r w:rsidRPr="00F13757">
        <w:rPr>
          <w:noProof w:val="0"/>
          <w:sz w:val="24"/>
          <w:szCs w:val="24"/>
        </w:rPr>
        <w:t>WG</w:t>
      </w:r>
      <w:r w:rsidR="002854B1">
        <w:rPr>
          <w:noProof w:val="0"/>
          <w:sz w:val="24"/>
          <w:szCs w:val="24"/>
        </w:rPr>
        <w:t>1</w:t>
      </w:r>
      <w:r w:rsidRPr="00F13757">
        <w:rPr>
          <w:noProof w:val="0"/>
          <w:sz w:val="24"/>
          <w:szCs w:val="24"/>
        </w:rPr>
        <w:t xml:space="preserve"> Meeting #</w:t>
      </w:r>
      <w:r w:rsidR="00690CF0">
        <w:rPr>
          <w:rFonts w:hint="eastAsia"/>
          <w:noProof w:val="0"/>
          <w:sz w:val="24"/>
          <w:szCs w:val="24"/>
          <w:lang w:eastAsia="zh-CN"/>
        </w:rPr>
        <w:t>9</w:t>
      </w:r>
      <w:r w:rsidR="004A2698">
        <w:rPr>
          <w:noProof w:val="0"/>
          <w:sz w:val="24"/>
          <w:szCs w:val="24"/>
          <w:lang w:eastAsia="zh-CN"/>
        </w:rPr>
        <w:t>0</w:t>
      </w:r>
      <w:r w:rsidRPr="00F13757">
        <w:rPr>
          <w:bCs/>
          <w:noProof w:val="0"/>
          <w:sz w:val="24"/>
          <w:szCs w:val="24"/>
        </w:rPr>
        <w:tab/>
      </w:r>
      <w:r w:rsidR="00D26071" w:rsidRPr="00D26071">
        <w:rPr>
          <w:bCs/>
          <w:noProof w:val="0"/>
          <w:sz w:val="24"/>
          <w:szCs w:val="24"/>
        </w:rPr>
        <w:t>R</w:t>
      </w:r>
      <w:r w:rsidR="003B1884">
        <w:rPr>
          <w:bCs/>
          <w:noProof w:val="0"/>
          <w:sz w:val="24"/>
          <w:szCs w:val="24"/>
        </w:rPr>
        <w:t>1</w:t>
      </w:r>
      <w:r w:rsidR="00D26071" w:rsidRPr="00D26071">
        <w:rPr>
          <w:bCs/>
          <w:noProof w:val="0"/>
          <w:sz w:val="24"/>
          <w:szCs w:val="24"/>
        </w:rPr>
        <w:t>-1</w:t>
      </w:r>
      <w:r w:rsidR="00C549F8">
        <w:rPr>
          <w:bCs/>
          <w:noProof w:val="0"/>
          <w:sz w:val="24"/>
          <w:szCs w:val="24"/>
        </w:rPr>
        <w:t>7</w:t>
      </w:r>
      <w:r w:rsidR="008B4F5B">
        <w:rPr>
          <w:bCs/>
          <w:noProof w:val="0"/>
          <w:sz w:val="24"/>
          <w:szCs w:val="24"/>
        </w:rPr>
        <w:t>13997</w:t>
      </w:r>
    </w:p>
    <w:p w14:paraId="6FCBA6D1" w14:textId="6F6E752E" w:rsidR="00CD4C7B" w:rsidRPr="00F13757" w:rsidRDefault="004A2698" w:rsidP="00CD4C7B">
      <w:pPr>
        <w:pStyle w:val="Header"/>
        <w:rPr>
          <w:bCs/>
          <w:noProof w:val="0"/>
          <w:sz w:val="24"/>
        </w:rPr>
      </w:pPr>
      <w:r>
        <w:rPr>
          <w:noProof w:val="0"/>
          <w:sz w:val="24"/>
          <w:szCs w:val="24"/>
          <w:lang w:val="en-US" w:eastAsia="zh-CN"/>
        </w:rPr>
        <w:t>Prague</w:t>
      </w:r>
      <w:r w:rsidR="002F2E93">
        <w:rPr>
          <w:rFonts w:hint="eastAsia"/>
          <w:noProof w:val="0"/>
          <w:sz w:val="24"/>
          <w:szCs w:val="24"/>
          <w:lang w:eastAsia="zh-CN"/>
        </w:rPr>
        <w:t xml:space="preserve">, </w:t>
      </w:r>
      <w:r w:rsidR="00690CF0">
        <w:rPr>
          <w:rFonts w:hint="eastAsia"/>
          <w:noProof w:val="0"/>
          <w:sz w:val="24"/>
          <w:szCs w:val="24"/>
          <w:lang w:eastAsia="zh-CN"/>
        </w:rPr>
        <w:t>C</w:t>
      </w:r>
      <w:r w:rsidR="00222BFE">
        <w:rPr>
          <w:noProof w:val="0"/>
          <w:sz w:val="24"/>
          <w:szCs w:val="24"/>
          <w:lang w:eastAsia="zh-CN"/>
        </w:rPr>
        <w:t>zech</w:t>
      </w:r>
      <w:r w:rsidR="00222BFE">
        <w:rPr>
          <w:rFonts w:hint="eastAsia"/>
          <w:noProof w:val="0"/>
          <w:sz w:val="24"/>
          <w:szCs w:val="24"/>
          <w:lang w:eastAsia="zh-CN"/>
        </w:rPr>
        <w:t xml:space="preserve"> Republic</w:t>
      </w:r>
      <w:r w:rsidR="00354FD3" w:rsidRPr="00354FD3">
        <w:rPr>
          <w:noProof w:val="0"/>
          <w:sz w:val="24"/>
          <w:szCs w:val="24"/>
          <w:lang w:eastAsia="zh-CN"/>
        </w:rPr>
        <w:t xml:space="preserve">, </w:t>
      </w:r>
      <w:r>
        <w:rPr>
          <w:rFonts w:hint="eastAsia"/>
          <w:noProof w:val="0"/>
          <w:sz w:val="24"/>
          <w:szCs w:val="24"/>
          <w:lang w:eastAsia="zh-CN"/>
        </w:rPr>
        <w:t>21st</w:t>
      </w:r>
      <w:r w:rsidR="00354FD3" w:rsidRPr="00354FD3">
        <w:rPr>
          <w:noProof w:val="0"/>
          <w:sz w:val="24"/>
          <w:szCs w:val="24"/>
          <w:lang w:eastAsia="zh-CN"/>
        </w:rPr>
        <w:t xml:space="preserve"> – </w:t>
      </w:r>
      <w:r>
        <w:rPr>
          <w:noProof w:val="0"/>
          <w:sz w:val="24"/>
          <w:szCs w:val="24"/>
          <w:lang w:eastAsia="zh-CN"/>
        </w:rPr>
        <w:t>25</w:t>
      </w:r>
      <w:r w:rsidR="00690CF0">
        <w:rPr>
          <w:noProof w:val="0"/>
          <w:sz w:val="24"/>
          <w:szCs w:val="24"/>
          <w:lang w:eastAsia="zh-CN"/>
        </w:rPr>
        <w:t xml:space="preserve">th </w:t>
      </w:r>
      <w:r>
        <w:rPr>
          <w:noProof w:val="0"/>
          <w:sz w:val="24"/>
          <w:szCs w:val="24"/>
          <w:lang w:eastAsia="zh-CN"/>
        </w:rPr>
        <w:t>August</w:t>
      </w:r>
      <w:r w:rsidR="00354FD3" w:rsidRPr="00354FD3">
        <w:rPr>
          <w:noProof w:val="0"/>
          <w:sz w:val="24"/>
          <w:szCs w:val="24"/>
          <w:lang w:eastAsia="zh-CN"/>
        </w:rPr>
        <w:t xml:space="preserve"> 2017</w:t>
      </w:r>
    </w:p>
    <w:p w14:paraId="078EB1F7" w14:textId="781ED130" w:rsidR="00CD4C7B" w:rsidRPr="00F13757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</w:p>
    <w:p w14:paraId="084E03C3" w14:textId="47B994CA" w:rsidR="00CD4C7B" w:rsidRPr="00F13757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13757">
        <w:rPr>
          <w:rFonts w:ascii="Arial" w:hAnsi="Arial" w:cs="Arial"/>
          <w:b/>
          <w:bCs/>
          <w:sz w:val="24"/>
        </w:rPr>
        <w:t>Source:</w:t>
      </w:r>
      <w:r w:rsidRPr="00F13757">
        <w:rPr>
          <w:rFonts w:ascii="Arial" w:hAnsi="Arial" w:cs="Arial"/>
          <w:b/>
          <w:bCs/>
          <w:sz w:val="24"/>
        </w:rPr>
        <w:tab/>
      </w:r>
      <w:r w:rsidR="001741A0" w:rsidRPr="00F13757">
        <w:rPr>
          <w:rFonts w:ascii="Arial" w:hAnsi="Arial" w:cs="Arial"/>
          <w:b/>
          <w:bCs/>
          <w:sz w:val="24"/>
        </w:rPr>
        <w:t>Nokia</w:t>
      </w:r>
      <w:r w:rsidR="004A2698">
        <w:rPr>
          <w:rFonts w:ascii="Arial" w:hAnsi="Arial" w:cs="Arial"/>
          <w:b/>
          <w:bCs/>
          <w:sz w:val="24"/>
        </w:rPr>
        <w:t>, Nokia</w:t>
      </w:r>
      <w:r w:rsidR="00090468" w:rsidRPr="00F13757">
        <w:rPr>
          <w:rFonts w:ascii="Arial" w:hAnsi="Arial" w:cs="Arial"/>
          <w:b/>
          <w:bCs/>
          <w:sz w:val="24"/>
        </w:rPr>
        <w:t xml:space="preserve"> Shanghai Bell</w:t>
      </w:r>
    </w:p>
    <w:p w14:paraId="33F2F7B4" w14:textId="2CB7402E" w:rsidR="00CD4C7B" w:rsidRPr="00F13757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F13757">
        <w:rPr>
          <w:rFonts w:ascii="Arial" w:hAnsi="Arial" w:cs="Arial"/>
          <w:b/>
          <w:bCs/>
          <w:sz w:val="24"/>
        </w:rPr>
        <w:t>Title:</w:t>
      </w:r>
      <w:r w:rsidRPr="00F13757">
        <w:rPr>
          <w:rFonts w:ascii="Arial" w:hAnsi="Arial" w:cs="Arial"/>
          <w:b/>
          <w:bCs/>
          <w:sz w:val="24"/>
        </w:rPr>
        <w:tab/>
      </w:r>
      <w:r w:rsidR="00510E01">
        <w:rPr>
          <w:rFonts w:ascii="Arial" w:hAnsi="Arial" w:cs="Arial"/>
          <w:b/>
          <w:bCs/>
          <w:sz w:val="24"/>
        </w:rPr>
        <w:t xml:space="preserve">Evaluation results for </w:t>
      </w:r>
      <w:r w:rsidR="004A2698">
        <w:rPr>
          <w:rFonts w:ascii="Arial" w:hAnsi="Arial" w:cs="Arial"/>
          <w:b/>
          <w:bCs/>
          <w:sz w:val="24"/>
        </w:rPr>
        <w:t xml:space="preserve">FeD2D </w:t>
      </w:r>
      <w:r w:rsidR="00947DC4">
        <w:rPr>
          <w:rFonts w:ascii="Arial" w:hAnsi="Arial" w:cs="Arial"/>
          <w:b/>
          <w:bCs/>
          <w:sz w:val="24"/>
        </w:rPr>
        <w:t xml:space="preserve">communication </w:t>
      </w:r>
      <w:r w:rsidR="004A2698">
        <w:rPr>
          <w:rFonts w:ascii="Arial" w:hAnsi="Arial" w:cs="Arial"/>
          <w:b/>
          <w:bCs/>
          <w:sz w:val="24"/>
        </w:rPr>
        <w:t xml:space="preserve">in </w:t>
      </w:r>
      <w:r w:rsidR="00510E01">
        <w:rPr>
          <w:rFonts w:ascii="Arial" w:hAnsi="Arial" w:cs="Arial"/>
          <w:b/>
          <w:bCs/>
          <w:sz w:val="24"/>
        </w:rPr>
        <w:t>scenario 1</w:t>
      </w:r>
    </w:p>
    <w:p w14:paraId="0B158026" w14:textId="454CD483" w:rsidR="00CD4C7B" w:rsidRPr="00F13757" w:rsidRDefault="00095B45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095B45">
        <w:rPr>
          <w:rFonts w:ascii="Arial" w:hAnsi="Arial" w:cs="Arial"/>
          <w:b/>
          <w:bCs/>
          <w:sz w:val="24"/>
        </w:rPr>
        <w:t>Agenda item:</w:t>
      </w:r>
      <w:r w:rsidRPr="00095B45">
        <w:rPr>
          <w:rFonts w:ascii="Arial" w:hAnsi="Arial" w:cs="Arial"/>
          <w:b/>
          <w:bCs/>
          <w:sz w:val="24"/>
        </w:rPr>
        <w:tab/>
      </w:r>
      <w:r w:rsidR="00A61611">
        <w:rPr>
          <w:rFonts w:ascii="Arial" w:hAnsi="Arial" w:cs="Arial"/>
          <w:b/>
          <w:bCs/>
          <w:sz w:val="24"/>
          <w:lang w:eastAsia="zh-CN"/>
        </w:rPr>
        <w:t>5</w:t>
      </w:r>
      <w:r w:rsidR="00761DA8">
        <w:rPr>
          <w:rFonts w:ascii="Arial" w:hAnsi="Arial" w:cs="Arial"/>
          <w:b/>
          <w:bCs/>
          <w:sz w:val="24"/>
        </w:rPr>
        <w:t>.2.9.</w:t>
      </w:r>
      <w:r w:rsidR="00761DA8">
        <w:rPr>
          <w:rFonts w:ascii="Arial" w:hAnsi="Arial" w:cs="Arial" w:hint="eastAsia"/>
          <w:b/>
          <w:bCs/>
          <w:sz w:val="24"/>
          <w:lang w:eastAsia="zh-CN"/>
        </w:rPr>
        <w:t>1</w:t>
      </w:r>
    </w:p>
    <w:p w14:paraId="52E1D76B" w14:textId="77777777" w:rsidR="00CD4C7B" w:rsidRPr="00F13757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13757">
        <w:rPr>
          <w:rFonts w:ascii="Arial" w:hAnsi="Arial" w:cs="Arial"/>
          <w:b/>
          <w:bCs/>
          <w:sz w:val="24"/>
        </w:rPr>
        <w:t>Document for:</w:t>
      </w:r>
      <w:r w:rsidRPr="00F13757">
        <w:rPr>
          <w:rFonts w:ascii="Arial" w:hAnsi="Arial" w:cs="Arial"/>
          <w:b/>
          <w:bCs/>
          <w:sz w:val="24"/>
        </w:rPr>
        <w:tab/>
        <w:t>Discussion and Decision</w:t>
      </w:r>
    </w:p>
    <w:p w14:paraId="3D1204C1" w14:textId="77777777" w:rsidR="00CD4C7B" w:rsidRPr="00F13757" w:rsidRDefault="00CD4C7B" w:rsidP="00CD4C7B">
      <w:pPr>
        <w:pStyle w:val="Heading1"/>
      </w:pPr>
      <w:r w:rsidRPr="00F13757">
        <w:t>1</w:t>
      </w:r>
      <w:r w:rsidRPr="00F13757">
        <w:tab/>
      </w:r>
      <w:r w:rsidR="0056573F" w:rsidRPr="00F13757">
        <w:t>Introduction</w:t>
      </w:r>
    </w:p>
    <w:p w14:paraId="3C334935" w14:textId="77777777" w:rsidR="00095B45" w:rsidRDefault="00095B45" w:rsidP="00312303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In RAN#71, </w:t>
      </w:r>
      <w:r>
        <w:rPr>
          <w:rFonts w:hint="eastAsia"/>
          <w:lang w:eastAsia="zh-CN"/>
        </w:rPr>
        <w:t xml:space="preserve">the SI named </w:t>
      </w:r>
      <w:r>
        <w:rPr>
          <w:lang w:eastAsia="zh-CN"/>
        </w:rPr>
        <w:t>“</w:t>
      </w:r>
      <w:r>
        <w:rPr>
          <w:rFonts w:hint="eastAsia"/>
          <w:lang w:eastAsia="zh-CN"/>
        </w:rPr>
        <w:t>Further Enhancements to LTE Device to Device, UE to Network Relays for IoT and Wearables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was agreed</w:t>
      </w:r>
      <w:r>
        <w:rPr>
          <w:lang w:eastAsia="zh-CN"/>
        </w:rPr>
        <w:t xml:space="preserve"> with the objectives of enhancement for the UE-to-NW relaying functionalities and LTE sidelink to enable low complexity/cost/energy IoT and wearables with QoS. From RAN1 perspective, the following objectives are identified [1]:</w:t>
      </w:r>
    </w:p>
    <w:p w14:paraId="168C3BF1" w14:textId="77777777" w:rsidR="00095B45" w:rsidRPr="00AA6551" w:rsidRDefault="00095B45" w:rsidP="00095B45">
      <w:pPr>
        <w:spacing w:after="0"/>
        <w:rPr>
          <w:lang w:eastAsia="zh-CN"/>
        </w:rPr>
      </w:pPr>
    </w:p>
    <w:p w14:paraId="04FB26DD" w14:textId="1CE43D2F" w:rsidR="008D79DC" w:rsidRDefault="00095B45" w:rsidP="00095B45">
      <w:pPr>
        <w:ind w:left="568"/>
        <w:rPr>
          <w:rFonts w:eastAsia="MS Mincho"/>
          <w:i/>
          <w:lang w:eastAsia="ja-JP"/>
        </w:rPr>
      </w:pPr>
      <w:r w:rsidRPr="00615B1E">
        <w:rPr>
          <w:i/>
          <w:lang w:eastAsia="ja-JP"/>
        </w:rPr>
        <w:t xml:space="preserve">Identify mechanisms </w:t>
      </w:r>
      <w:r w:rsidRPr="00615B1E">
        <w:rPr>
          <w:rFonts w:eastAsia="MS Mincho"/>
          <w:i/>
          <w:lang w:eastAsia="ja-JP"/>
        </w:rPr>
        <w:t>to enable QoS, reliable, and/or low complexity/cost &amp; low energy sidelink [RAN1, RAN2, RAN4].</w:t>
      </w:r>
    </w:p>
    <w:p w14:paraId="233C7004" w14:textId="57BAB5E6" w:rsidR="006F20D1" w:rsidRDefault="00095B45" w:rsidP="0031230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RAN1#88, </w:t>
      </w:r>
      <w:r>
        <w:rPr>
          <w:lang w:eastAsia="zh-CN"/>
        </w:rPr>
        <w:t>the evaluation methodology for the further enhancements to LTE sidelink and UE-to-Network relaying was discussed and the baseline evaluation methodology and simulation</w:t>
      </w:r>
      <w:r w:rsidR="00312303">
        <w:rPr>
          <w:lang w:eastAsia="zh-CN"/>
        </w:rPr>
        <w:t xml:space="preserve"> conditions were agreed [2]. </w:t>
      </w:r>
      <w:r w:rsidR="006F20D1">
        <w:rPr>
          <w:rFonts w:hint="eastAsia"/>
          <w:lang w:eastAsia="zh-CN"/>
        </w:rPr>
        <w:t xml:space="preserve"> In RAN1#88bis, the following additional channel modelling assumptions were agreed [4]: </w:t>
      </w:r>
    </w:p>
    <w:p w14:paraId="18B68FB1" w14:textId="77777777" w:rsidR="006F20D1" w:rsidRPr="006F20D1" w:rsidRDefault="006F20D1" w:rsidP="006F20D1">
      <w:pPr>
        <w:numPr>
          <w:ilvl w:val="0"/>
          <w:numId w:val="11"/>
        </w:numPr>
        <w:spacing w:after="0"/>
        <w:rPr>
          <w:rFonts w:ascii="Times" w:eastAsia="MS Mincho" w:hAnsi="Times"/>
          <w:i/>
          <w:iCs/>
          <w:szCs w:val="24"/>
          <w:lang w:val="ru-RU" w:eastAsia="ja-JP"/>
        </w:rPr>
      </w:pPr>
      <w:r w:rsidRPr="006F20D1">
        <w:rPr>
          <w:rFonts w:ascii="Times" w:eastAsia="MS Mincho" w:hAnsi="Times"/>
          <w:i/>
          <w:iCs/>
          <w:szCs w:val="24"/>
          <w:lang w:val="en-US" w:eastAsia="ja-JP"/>
        </w:rPr>
        <w:t>Channel modeling</w:t>
      </w:r>
    </w:p>
    <w:p w14:paraId="2EB3408F" w14:textId="77777777" w:rsidR="006F20D1" w:rsidRPr="006F20D1" w:rsidRDefault="006F20D1" w:rsidP="006F20D1">
      <w:pPr>
        <w:numPr>
          <w:ilvl w:val="1"/>
          <w:numId w:val="11"/>
        </w:numPr>
        <w:spacing w:after="0"/>
        <w:rPr>
          <w:rFonts w:ascii="Times" w:eastAsia="MS Mincho" w:hAnsi="Times"/>
          <w:i/>
          <w:iCs/>
          <w:szCs w:val="24"/>
          <w:lang w:val="ru-RU" w:eastAsia="ja-JP"/>
        </w:rPr>
      </w:pPr>
      <w:r w:rsidRPr="006F20D1">
        <w:rPr>
          <w:rFonts w:ascii="Times" w:eastAsia="MS Mincho" w:hAnsi="Times"/>
          <w:i/>
          <w:iCs/>
          <w:szCs w:val="24"/>
          <w:lang w:val="en-US" w:eastAsia="ja-JP"/>
        </w:rPr>
        <w:t>Extend applicability of UE-UE channel models from TR 36.843 to distances between 1 and 3 meters</w:t>
      </w:r>
    </w:p>
    <w:p w14:paraId="2DC07DD3" w14:textId="77777777" w:rsidR="006F20D1" w:rsidRPr="006F20D1" w:rsidRDefault="006F20D1" w:rsidP="006F20D1">
      <w:pPr>
        <w:numPr>
          <w:ilvl w:val="1"/>
          <w:numId w:val="11"/>
        </w:numPr>
        <w:spacing w:after="0"/>
        <w:rPr>
          <w:rFonts w:ascii="Times" w:eastAsia="MS Mincho" w:hAnsi="Times"/>
          <w:i/>
          <w:iCs/>
          <w:szCs w:val="24"/>
          <w:lang w:val="ru-RU" w:eastAsia="ja-JP"/>
        </w:rPr>
      </w:pPr>
      <w:r w:rsidRPr="006F20D1">
        <w:rPr>
          <w:rFonts w:ascii="Times" w:eastAsia="MS Mincho" w:hAnsi="Times"/>
          <w:i/>
          <w:iCs/>
          <w:szCs w:val="24"/>
          <w:lang w:val="en-US" w:eastAsia="ja-JP"/>
        </w:rPr>
        <w:t>For Scenario 1, at distances below 1 m apply pathloss calculated at 1 m</w:t>
      </w:r>
    </w:p>
    <w:p w14:paraId="4CA7D341" w14:textId="77777777" w:rsidR="006F20D1" w:rsidRPr="006F20D1" w:rsidRDefault="006F20D1" w:rsidP="006F20D1">
      <w:pPr>
        <w:numPr>
          <w:ilvl w:val="1"/>
          <w:numId w:val="11"/>
        </w:numPr>
        <w:spacing w:after="0"/>
        <w:rPr>
          <w:rFonts w:ascii="Times" w:eastAsia="MS Mincho" w:hAnsi="Times"/>
          <w:i/>
          <w:iCs/>
          <w:szCs w:val="24"/>
          <w:lang w:val="ru-RU" w:eastAsia="ja-JP"/>
        </w:rPr>
      </w:pPr>
      <w:r w:rsidRPr="006F20D1">
        <w:rPr>
          <w:rFonts w:ascii="Times" w:eastAsia="MS Mincho" w:hAnsi="Times"/>
          <w:i/>
          <w:iCs/>
          <w:szCs w:val="24"/>
          <w:lang w:val="en-US" w:eastAsia="ja-JP"/>
        </w:rPr>
        <w:t>For Scenario 2, keep the 3 meter UE-UE minimum distance</w:t>
      </w:r>
    </w:p>
    <w:p w14:paraId="5D604904" w14:textId="77777777" w:rsidR="006F20D1" w:rsidRPr="006F20D1" w:rsidRDefault="006F20D1" w:rsidP="006F20D1">
      <w:pPr>
        <w:spacing w:after="0"/>
        <w:ind w:left="1440" w:hanging="1440"/>
        <w:rPr>
          <w:rFonts w:ascii="Times" w:eastAsia="MS Mincho" w:hAnsi="Times"/>
          <w:i/>
          <w:iCs/>
          <w:szCs w:val="24"/>
          <w:lang w:val="ru-RU" w:eastAsia="ja-JP"/>
        </w:rPr>
      </w:pPr>
    </w:p>
    <w:p w14:paraId="51DE0794" w14:textId="77777777" w:rsidR="006F20D1" w:rsidRPr="006F20D1" w:rsidRDefault="006F20D1" w:rsidP="006F20D1">
      <w:pPr>
        <w:numPr>
          <w:ilvl w:val="0"/>
          <w:numId w:val="11"/>
        </w:numPr>
        <w:spacing w:after="0"/>
        <w:rPr>
          <w:rFonts w:ascii="Times" w:eastAsia="MS Mincho" w:hAnsi="Times"/>
          <w:i/>
          <w:iCs/>
          <w:szCs w:val="24"/>
          <w:lang w:val="ru-RU" w:eastAsia="ja-JP"/>
        </w:rPr>
      </w:pPr>
      <w:r w:rsidRPr="006F20D1">
        <w:rPr>
          <w:rFonts w:ascii="Times" w:eastAsia="MS Mincho" w:hAnsi="Times"/>
          <w:i/>
          <w:iCs/>
          <w:szCs w:val="24"/>
          <w:lang w:val="en-US" w:eastAsia="ja-JP"/>
        </w:rPr>
        <w:t>The eNB – Remote UE channel model is defined as outdoor LOS path loss for 700 MHz and ISD = 1732 m deployment options from TR 36.843 plus a building penetration loss calculated according to Scenario 2 from TR 45.820.</w:t>
      </w:r>
    </w:p>
    <w:p w14:paraId="241E966E" w14:textId="77777777" w:rsidR="006F20D1" w:rsidRPr="006F20D1" w:rsidRDefault="006F20D1" w:rsidP="006F20D1">
      <w:pPr>
        <w:spacing w:after="0"/>
        <w:ind w:left="720"/>
        <w:rPr>
          <w:rFonts w:ascii="Times" w:eastAsia="MS Mincho" w:hAnsi="Times"/>
          <w:i/>
          <w:iCs/>
          <w:szCs w:val="24"/>
          <w:lang w:val="ru-RU" w:eastAsia="ja-JP"/>
        </w:rPr>
      </w:pPr>
    </w:p>
    <w:p w14:paraId="4DD58C89" w14:textId="77777777" w:rsidR="006F20D1" w:rsidRPr="006F20D1" w:rsidRDefault="006F20D1" w:rsidP="006F20D1">
      <w:pPr>
        <w:numPr>
          <w:ilvl w:val="0"/>
          <w:numId w:val="11"/>
        </w:numPr>
        <w:spacing w:after="0"/>
        <w:rPr>
          <w:rFonts w:ascii="Times" w:eastAsia="MS Mincho" w:hAnsi="Times"/>
          <w:i/>
          <w:iCs/>
          <w:szCs w:val="24"/>
          <w:lang w:val="ru-RU" w:eastAsia="ja-JP"/>
        </w:rPr>
      </w:pPr>
      <w:r w:rsidRPr="006F20D1">
        <w:rPr>
          <w:rFonts w:ascii="Times" w:eastAsia="MS Mincho" w:hAnsi="Times"/>
          <w:i/>
          <w:iCs/>
          <w:szCs w:val="24"/>
          <w:lang w:val="en-US" w:eastAsia="ja-JP"/>
        </w:rPr>
        <w:t>For UE – UE channel modeling, replace each value of 20 dB penetration loss by the statistical BPL value calculated according to Scenario 2 from TR 45.820.</w:t>
      </w:r>
    </w:p>
    <w:p w14:paraId="4256FDC9" w14:textId="56EB099F" w:rsidR="006F20D1" w:rsidRPr="00410A86" w:rsidRDefault="006F20D1" w:rsidP="00312303">
      <w:pPr>
        <w:numPr>
          <w:ilvl w:val="1"/>
          <w:numId w:val="11"/>
        </w:numPr>
        <w:spacing w:after="0"/>
        <w:jc w:val="both"/>
        <w:rPr>
          <w:lang w:eastAsia="zh-CN"/>
        </w:rPr>
      </w:pPr>
      <w:r w:rsidRPr="006F20D1">
        <w:rPr>
          <w:rFonts w:ascii="Times" w:eastAsia="MS Mincho" w:hAnsi="Times"/>
          <w:i/>
          <w:iCs/>
          <w:szCs w:val="24"/>
          <w:lang w:val="en-US" w:eastAsia="ja-JP"/>
        </w:rPr>
        <w:t>No spatial correlation of building penetration loss for UE – UE links.</w:t>
      </w:r>
    </w:p>
    <w:p w14:paraId="11DD0449" w14:textId="77777777" w:rsidR="00410A86" w:rsidRDefault="00410A86" w:rsidP="00410A86">
      <w:pPr>
        <w:spacing w:after="0"/>
        <w:ind w:left="1440"/>
        <w:jc w:val="both"/>
        <w:rPr>
          <w:lang w:eastAsia="zh-CN"/>
        </w:rPr>
      </w:pPr>
    </w:p>
    <w:p w14:paraId="7B0BE320" w14:textId="69612775" w:rsidR="00095B45" w:rsidRPr="00095B45" w:rsidRDefault="00C44618" w:rsidP="00312303">
      <w:pPr>
        <w:jc w:val="both"/>
        <w:rPr>
          <w:lang w:val="en-US" w:eastAsia="zh-CN"/>
        </w:rPr>
      </w:pPr>
      <w:r>
        <w:rPr>
          <w:lang w:eastAsia="zh-CN"/>
        </w:rPr>
        <w:t>This paper provides the</w:t>
      </w:r>
      <w:r w:rsidR="00312303">
        <w:rPr>
          <w:lang w:eastAsia="zh-CN"/>
        </w:rPr>
        <w:t xml:space="preserve"> evaluation results for scenario 1 based on the agreed evaluation conditions. The results for scenario 2 are presented in a companion paper [</w:t>
      </w:r>
      <w:r w:rsidR="00410A86">
        <w:rPr>
          <w:rFonts w:hint="eastAsia"/>
          <w:lang w:eastAsia="zh-CN"/>
        </w:rPr>
        <w:t>5</w:t>
      </w:r>
      <w:r w:rsidR="00312303">
        <w:rPr>
          <w:lang w:eastAsia="zh-CN"/>
        </w:rPr>
        <w:t xml:space="preserve">]. </w:t>
      </w:r>
    </w:p>
    <w:p w14:paraId="68BDE175" w14:textId="6D7A2DBD" w:rsidR="005F477A" w:rsidRDefault="00EA59D2" w:rsidP="005F477A">
      <w:pPr>
        <w:pStyle w:val="Heading1"/>
        <w:rPr>
          <w:lang w:val="en-US" w:eastAsia="zh-CN"/>
        </w:rPr>
      </w:pPr>
      <w:r w:rsidRPr="00F13757">
        <w:rPr>
          <w:lang w:val="en-US"/>
        </w:rPr>
        <w:t>2</w:t>
      </w:r>
      <w:r w:rsidRPr="00F13757">
        <w:rPr>
          <w:lang w:val="en-US"/>
        </w:rPr>
        <w:tab/>
      </w:r>
      <w:r w:rsidR="00627E40">
        <w:rPr>
          <w:lang w:val="en-US" w:eastAsia="zh-CN"/>
        </w:rPr>
        <w:t>Evaluation conditions</w:t>
      </w:r>
    </w:p>
    <w:p w14:paraId="0FFB0191" w14:textId="79FB462C" w:rsidR="002E1628" w:rsidRDefault="002E1628" w:rsidP="00312303">
      <w:pPr>
        <w:spacing w:after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In scenario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N relay UEs, together with M remote UE per relay UE are dropped in the cell with 80% UEs are dropped in indoor hotspot building. It is assumed that the traffic between eNB and the M*N remote UEs are relayed by the N relay UEs in both directions (i.e., each relay UE only serves its associated M remote UEs). The evaluations mainly focus on the sidelink part, that is, the sidelink DL from relay UE to remote UE and sidelink UL from remote UE to relay UE.</w:t>
      </w:r>
    </w:p>
    <w:p w14:paraId="21EC2D7E" w14:textId="7AC73BEA" w:rsidR="00F96CD4" w:rsidRDefault="000859D6" w:rsidP="00312303">
      <w:pPr>
        <w:spacing w:after="120"/>
        <w:jc w:val="both"/>
        <w:rPr>
          <w:sz w:val="21"/>
          <w:szCs w:val="21"/>
          <w:lang w:val="en-US" w:eastAsia="zh-CN"/>
        </w:rPr>
      </w:pPr>
      <w:r w:rsidRPr="000859D6">
        <w:rPr>
          <w:rFonts w:hint="eastAsia"/>
          <w:sz w:val="21"/>
          <w:szCs w:val="21"/>
          <w:lang w:val="en-US" w:eastAsia="zh-CN"/>
        </w:rPr>
        <w:t xml:space="preserve">The </w:t>
      </w:r>
      <w:r w:rsidRPr="000859D6">
        <w:rPr>
          <w:sz w:val="21"/>
          <w:szCs w:val="21"/>
          <w:lang w:val="en-US" w:eastAsia="zh-CN"/>
        </w:rPr>
        <w:t xml:space="preserve">system </w:t>
      </w:r>
      <w:r>
        <w:rPr>
          <w:sz w:val="21"/>
          <w:szCs w:val="21"/>
          <w:lang w:val="en-US" w:eastAsia="zh-CN"/>
        </w:rPr>
        <w:t>evaluations were made based on the agree</w:t>
      </w:r>
      <w:r w:rsidR="00A53728">
        <w:rPr>
          <w:sz w:val="21"/>
          <w:szCs w:val="21"/>
          <w:lang w:val="en-US" w:eastAsia="zh-CN"/>
        </w:rPr>
        <w:t xml:space="preserve">d evaluation conditions in </w:t>
      </w:r>
      <w:r>
        <w:rPr>
          <w:sz w:val="21"/>
          <w:szCs w:val="21"/>
          <w:lang w:val="en-US" w:eastAsia="zh-CN"/>
        </w:rPr>
        <w:t>RAN1 meeting</w:t>
      </w:r>
      <w:r w:rsidR="005B4B40">
        <w:rPr>
          <w:rFonts w:hint="eastAsia"/>
          <w:sz w:val="21"/>
          <w:szCs w:val="21"/>
          <w:lang w:val="en-US" w:eastAsia="zh-CN"/>
        </w:rPr>
        <w:t>s</w:t>
      </w:r>
      <w:r>
        <w:rPr>
          <w:sz w:val="21"/>
          <w:szCs w:val="21"/>
          <w:lang w:val="en-US" w:eastAsia="zh-CN"/>
        </w:rPr>
        <w:t>. The details of the evaluation conditions are listed in appendix. In particular, the traffic model of VoIP</w:t>
      </w:r>
      <w:r w:rsidR="006D4290">
        <w:rPr>
          <w:sz w:val="21"/>
          <w:szCs w:val="21"/>
          <w:lang w:val="en-US" w:eastAsia="zh-CN"/>
        </w:rPr>
        <w:t xml:space="preserve"> was used in the simulations with packet size of 328 bits, frame duration of 20ms and activity factor of 75%. The performance metrics include outage ratio and average packet throughput for sidelink UL (from remote UE to relay UE) and sidelink DL (from relay UE to remote UE), and </w:t>
      </w:r>
      <w:r w:rsidR="007432C1">
        <w:rPr>
          <w:sz w:val="21"/>
          <w:szCs w:val="21"/>
          <w:lang w:val="en-US" w:eastAsia="zh-CN"/>
        </w:rPr>
        <w:t>energy efficiency</w:t>
      </w:r>
      <w:r w:rsidR="006D4290">
        <w:rPr>
          <w:sz w:val="21"/>
          <w:szCs w:val="21"/>
          <w:lang w:val="en-US" w:eastAsia="zh-CN"/>
        </w:rPr>
        <w:t xml:space="preserve"> of remote UEs. </w:t>
      </w:r>
    </w:p>
    <w:p w14:paraId="17DAFB5C" w14:textId="1DB705BE" w:rsidR="007432C1" w:rsidRDefault="006D4290" w:rsidP="00312303">
      <w:pPr>
        <w:spacing w:after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the simulations, </w:t>
      </w:r>
      <w:r w:rsidR="007432C1">
        <w:rPr>
          <w:sz w:val="21"/>
          <w:szCs w:val="21"/>
          <w:lang w:val="en-US" w:eastAsia="zh-CN"/>
        </w:rPr>
        <w:t xml:space="preserve">mode 2 resource allocation with a </w:t>
      </w:r>
      <w:r>
        <w:rPr>
          <w:sz w:val="21"/>
          <w:szCs w:val="21"/>
          <w:lang w:val="en-US" w:eastAsia="zh-CN"/>
        </w:rPr>
        <w:t xml:space="preserve">sidelink communication resource pool is assumed. In particular, </w:t>
      </w:r>
      <w:r w:rsidR="00AE197A">
        <w:rPr>
          <w:sz w:val="21"/>
          <w:szCs w:val="21"/>
          <w:lang w:val="en-US" w:eastAsia="zh-CN"/>
        </w:rPr>
        <w:t xml:space="preserve">the sidelink communication resource pool is assumed to have </w:t>
      </w:r>
      <w:r w:rsidR="00BA0E64">
        <w:rPr>
          <w:sz w:val="21"/>
          <w:szCs w:val="21"/>
          <w:lang w:val="en-US" w:eastAsia="zh-CN"/>
        </w:rPr>
        <w:t xml:space="preserve">bandwidth of 40 PRBs and </w:t>
      </w:r>
      <w:r w:rsidR="00AE197A">
        <w:rPr>
          <w:sz w:val="21"/>
          <w:szCs w:val="21"/>
          <w:lang w:val="en-US" w:eastAsia="zh-CN"/>
        </w:rPr>
        <w:t>period of 40ms with the following parts:</w:t>
      </w:r>
      <w:r w:rsidR="007432C1">
        <w:rPr>
          <w:sz w:val="21"/>
          <w:szCs w:val="21"/>
          <w:lang w:val="en-US" w:eastAsia="zh-CN"/>
        </w:rPr>
        <w:t xml:space="preserve"> 8 SFs for s</w:t>
      </w:r>
      <w:r w:rsidR="00F5335B">
        <w:rPr>
          <w:sz w:val="21"/>
          <w:szCs w:val="21"/>
          <w:lang w:val="en-US" w:eastAsia="zh-CN"/>
        </w:rPr>
        <w:t>idelink SAs and 32 SFs for sidelink</w:t>
      </w:r>
      <w:r w:rsidR="007432C1">
        <w:rPr>
          <w:sz w:val="21"/>
          <w:szCs w:val="21"/>
          <w:lang w:val="en-US" w:eastAsia="zh-CN"/>
        </w:rPr>
        <w:t xml:space="preserve"> data. </w:t>
      </w:r>
    </w:p>
    <w:p w14:paraId="2891D277" w14:textId="0103345C" w:rsidR="006D4290" w:rsidRDefault="00AE197A" w:rsidP="00312303">
      <w:pPr>
        <w:spacing w:after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lastRenderedPageBreak/>
        <w:t xml:space="preserve">Note that </w:t>
      </w:r>
      <w:r>
        <w:rPr>
          <w:sz w:val="21"/>
          <w:szCs w:val="21"/>
          <w:lang w:val="en-US" w:eastAsia="zh-CN"/>
        </w:rPr>
        <w:t xml:space="preserve">for simplicity </w:t>
      </w:r>
      <w:r w:rsidR="003B008F">
        <w:rPr>
          <w:sz w:val="21"/>
          <w:szCs w:val="21"/>
          <w:lang w:val="en-US" w:eastAsia="zh-CN"/>
        </w:rPr>
        <w:t xml:space="preserve">for data relaying between remote UE and eNB via relay UE, </w:t>
      </w:r>
      <w:r>
        <w:rPr>
          <w:rFonts w:hint="eastAsia"/>
          <w:sz w:val="21"/>
          <w:szCs w:val="21"/>
          <w:lang w:val="en-US" w:eastAsia="zh-CN"/>
        </w:rPr>
        <w:t xml:space="preserve">only </w:t>
      </w:r>
      <w:r>
        <w:rPr>
          <w:sz w:val="21"/>
          <w:szCs w:val="21"/>
          <w:lang w:val="en-US" w:eastAsia="zh-CN"/>
        </w:rPr>
        <w:t xml:space="preserve">sidelink DL/UL data </w:t>
      </w:r>
      <w:r w:rsidR="003B008F">
        <w:rPr>
          <w:sz w:val="21"/>
          <w:szCs w:val="21"/>
          <w:lang w:val="en-US" w:eastAsia="zh-CN"/>
        </w:rPr>
        <w:t>transmissions</w:t>
      </w:r>
      <w:r>
        <w:rPr>
          <w:sz w:val="21"/>
          <w:szCs w:val="21"/>
          <w:lang w:val="en-US" w:eastAsia="zh-CN"/>
        </w:rPr>
        <w:t xml:space="preserve"> are actually </w:t>
      </w:r>
      <w:r w:rsidR="003B008F">
        <w:rPr>
          <w:sz w:val="21"/>
          <w:szCs w:val="21"/>
          <w:lang w:val="en-US" w:eastAsia="zh-CN"/>
        </w:rPr>
        <w:t xml:space="preserve">simulated </w:t>
      </w:r>
      <w:r>
        <w:rPr>
          <w:sz w:val="21"/>
          <w:szCs w:val="21"/>
          <w:lang w:val="en-US" w:eastAsia="zh-CN"/>
        </w:rPr>
        <w:t>in the simulations</w:t>
      </w:r>
      <w:r w:rsidR="007432C1">
        <w:rPr>
          <w:sz w:val="21"/>
          <w:szCs w:val="21"/>
          <w:lang w:val="en-US" w:eastAsia="zh-CN"/>
        </w:rPr>
        <w:t>,</w:t>
      </w:r>
      <w:r>
        <w:rPr>
          <w:sz w:val="21"/>
          <w:szCs w:val="21"/>
          <w:lang w:val="en-US" w:eastAsia="zh-CN"/>
        </w:rPr>
        <w:t xml:space="preserve"> and the sidelink DL/UL SA </w:t>
      </w:r>
      <w:r w:rsidR="007432C1">
        <w:rPr>
          <w:sz w:val="21"/>
          <w:szCs w:val="21"/>
          <w:lang w:val="en-US" w:eastAsia="zh-CN"/>
        </w:rPr>
        <w:t>and Uu part are</w:t>
      </w:r>
      <w:r w:rsidR="003B008F">
        <w:rPr>
          <w:sz w:val="21"/>
          <w:szCs w:val="21"/>
          <w:lang w:val="en-US" w:eastAsia="zh-CN"/>
        </w:rPr>
        <w:t xml:space="preserve"> assumed to be ideal and not included. </w:t>
      </w:r>
    </w:p>
    <w:p w14:paraId="24F838D2" w14:textId="77777777" w:rsidR="002F5BB6" w:rsidRDefault="00AE197A" w:rsidP="00312303">
      <w:pPr>
        <w:spacing w:after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the simulations, each VoIP packet of 328 bits occupies 2 adjacent PRBs over 2 (re)transmissions with QPSK and Turbo coding. </w:t>
      </w:r>
      <w:r w:rsidR="00BA0E64">
        <w:rPr>
          <w:sz w:val="21"/>
          <w:szCs w:val="21"/>
          <w:lang w:val="en-US" w:eastAsia="zh-CN"/>
        </w:rPr>
        <w:t xml:space="preserve">At the receiver side, packet detection is based </w:t>
      </w:r>
      <w:r w:rsidR="00F578C7">
        <w:rPr>
          <w:sz w:val="21"/>
          <w:szCs w:val="21"/>
          <w:lang w:val="en-US" w:eastAsia="zh-CN"/>
        </w:rPr>
        <w:t xml:space="preserve">on </w:t>
      </w:r>
      <w:r w:rsidR="00BA0E64">
        <w:rPr>
          <w:sz w:val="21"/>
          <w:szCs w:val="21"/>
          <w:lang w:val="en-US" w:eastAsia="zh-CN"/>
        </w:rPr>
        <w:t xml:space="preserve">either of the 2 (re)transmissions (i.e. soft combining is not used). </w:t>
      </w:r>
    </w:p>
    <w:p w14:paraId="26F95F46" w14:textId="0829B020" w:rsidR="00AE197A" w:rsidRDefault="00BA0E64" w:rsidP="00312303">
      <w:pPr>
        <w:spacing w:after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Regarding resource allocation, </w:t>
      </w:r>
      <w:r w:rsidR="002F5BB6">
        <w:rPr>
          <w:sz w:val="21"/>
          <w:szCs w:val="21"/>
          <w:lang w:val="en-US" w:eastAsia="zh-CN"/>
        </w:rPr>
        <w:t xml:space="preserve">R12 resource allocation and relay-assisted resource allocation are simulated. For relay-assisted resource allocation, </w:t>
      </w:r>
      <w:r w:rsidR="002F5BB6" w:rsidRPr="002F5BB6">
        <w:rPr>
          <w:sz w:val="21"/>
          <w:szCs w:val="21"/>
          <w:lang w:val="en-US" w:eastAsia="zh-CN"/>
        </w:rPr>
        <w:t>a relay UE informs linked remote UEs sub-frames in which it will transmit</w:t>
      </w:r>
      <w:r w:rsidR="002F5BB6">
        <w:rPr>
          <w:sz w:val="21"/>
          <w:szCs w:val="21"/>
          <w:lang w:val="en-US" w:eastAsia="zh-CN"/>
        </w:rPr>
        <w:t xml:space="preserve">. </w:t>
      </w:r>
      <w:r w:rsidR="00A13E47">
        <w:rPr>
          <w:sz w:val="21"/>
          <w:szCs w:val="21"/>
          <w:lang w:val="en-US" w:eastAsia="zh-CN"/>
        </w:rPr>
        <w:t xml:space="preserve">The remote UEs </w:t>
      </w:r>
      <w:r w:rsidR="00A13E47" w:rsidRPr="00A13E47">
        <w:rPr>
          <w:sz w:val="21"/>
          <w:szCs w:val="21"/>
          <w:lang w:val="en-US" w:eastAsia="zh-CN"/>
        </w:rPr>
        <w:t>then perform resource selection accordingly to avoid half duplex constraint.</w:t>
      </w:r>
      <w:r w:rsidR="00A13E47">
        <w:rPr>
          <w:sz w:val="21"/>
          <w:szCs w:val="21"/>
          <w:lang w:val="en-US" w:eastAsia="zh-CN"/>
        </w:rPr>
        <w:t xml:space="preserve"> In details, the remote UEs exclude the </w:t>
      </w:r>
      <w:r w:rsidR="00A13E47" w:rsidRPr="00A13E47">
        <w:rPr>
          <w:sz w:val="21"/>
          <w:szCs w:val="21"/>
          <w:lang w:val="en-US" w:eastAsia="zh-CN"/>
        </w:rPr>
        <w:t xml:space="preserve">sub-frames </w:t>
      </w:r>
      <w:r w:rsidR="00A13E47">
        <w:rPr>
          <w:sz w:val="21"/>
          <w:szCs w:val="21"/>
          <w:lang w:val="en-US" w:eastAsia="zh-CN"/>
        </w:rPr>
        <w:t xml:space="preserve">to be </w:t>
      </w:r>
      <w:r w:rsidR="00A13E47" w:rsidRPr="00A13E47">
        <w:rPr>
          <w:sz w:val="21"/>
          <w:szCs w:val="21"/>
          <w:lang w:val="en-US" w:eastAsia="zh-CN"/>
        </w:rPr>
        <w:t>used by the relay UE, and in the remaining sub-frames of the resource pool, they select resources for data tran</w:t>
      </w:r>
      <w:r w:rsidR="00A13E47">
        <w:rPr>
          <w:sz w:val="21"/>
          <w:szCs w:val="21"/>
          <w:lang w:val="en-US" w:eastAsia="zh-CN"/>
        </w:rPr>
        <w:t>smission to the relay UE (UL</w:t>
      </w:r>
      <w:r w:rsidR="00A13E47" w:rsidRPr="00A13E47">
        <w:rPr>
          <w:sz w:val="21"/>
          <w:szCs w:val="21"/>
          <w:lang w:val="en-US" w:eastAsia="zh-CN"/>
        </w:rPr>
        <w:t xml:space="preserve"> traffic)</w:t>
      </w:r>
      <w:r w:rsidR="00A13E47">
        <w:rPr>
          <w:sz w:val="21"/>
          <w:szCs w:val="21"/>
          <w:lang w:val="en-US" w:eastAsia="zh-CN"/>
        </w:rPr>
        <w:t xml:space="preserve">. </w:t>
      </w:r>
    </w:p>
    <w:p w14:paraId="26C0C105" w14:textId="7C36C3D5" w:rsidR="00AE197A" w:rsidRPr="000859D6" w:rsidRDefault="00BA0E64" w:rsidP="00312303">
      <w:pPr>
        <w:spacing w:after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Regarding power setting/control, </w:t>
      </w:r>
      <w:r w:rsidR="00A13E47">
        <w:rPr>
          <w:sz w:val="21"/>
          <w:szCs w:val="21"/>
          <w:lang w:val="en-US" w:eastAsia="zh-CN"/>
        </w:rPr>
        <w:t>the power control is assumed to be based on sidelink pathloss as follows</w:t>
      </w:r>
      <w:r w:rsidR="00A13E47">
        <w:rPr>
          <w:rFonts w:hint="eastAsia"/>
          <w:sz w:val="21"/>
          <w:szCs w:val="21"/>
          <w:lang w:val="en-US" w:eastAsia="zh-CN"/>
        </w:rPr>
        <w:t xml:space="preserve"> </w:t>
      </w:r>
      <w:r w:rsidR="00A13E47" w:rsidRPr="001A5DFC">
        <w:rPr>
          <w:position w:val="-14"/>
          <w:sz w:val="21"/>
          <w:szCs w:val="21"/>
          <w:lang w:val="en-US" w:eastAsia="zh-CN"/>
        </w:rPr>
        <w:object w:dxaOrig="4200" w:dyaOrig="380" w14:anchorId="2E9D11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15.55pt" o:ole="">
            <v:imagedata r:id="rId8" o:title=""/>
          </v:shape>
          <o:OLEObject Type="Embed" ProgID="Equation.3" ShapeID="_x0000_i1025" DrawAspect="Content" ObjectID="_1563966346" r:id="rId9"/>
        </w:object>
      </w:r>
      <w:r w:rsidR="00A13E47">
        <w:rPr>
          <w:sz w:val="21"/>
          <w:szCs w:val="21"/>
          <w:lang w:val="en-US" w:eastAsia="zh-CN"/>
        </w:rPr>
        <w:t>, where P</w:t>
      </w:r>
      <w:r w:rsidR="00A13E47" w:rsidRPr="00BB29EF">
        <w:rPr>
          <w:sz w:val="21"/>
          <w:szCs w:val="21"/>
          <w:vertAlign w:val="subscript"/>
          <w:lang w:val="en-US" w:eastAsia="zh-CN"/>
        </w:rPr>
        <w:t>max</w:t>
      </w:r>
      <w:r w:rsidR="00A13E47">
        <w:rPr>
          <w:sz w:val="21"/>
          <w:szCs w:val="21"/>
          <w:lang w:val="en-US" w:eastAsia="zh-CN"/>
        </w:rPr>
        <w:t xml:space="preserve">=23dBm, M=2, </w:t>
      </w:r>
      <w:r w:rsidR="00A13E47" w:rsidRPr="00BB29EF">
        <w:rPr>
          <w:position w:val="-6"/>
          <w:sz w:val="21"/>
          <w:szCs w:val="21"/>
          <w:lang w:val="en-US" w:eastAsia="zh-CN"/>
        </w:rPr>
        <w:object w:dxaOrig="240" w:dyaOrig="220" w14:anchorId="5AC1DB10">
          <v:shape id="_x0000_i1026" type="#_x0000_t75" style="width:12.1pt;height:10.35pt" o:ole="">
            <v:imagedata r:id="rId10" o:title=""/>
          </v:shape>
          <o:OLEObject Type="Embed" ProgID="Equation.3" ShapeID="_x0000_i1026" DrawAspect="Content" ObjectID="_1563966347" r:id="rId11"/>
        </w:object>
      </w:r>
      <w:r w:rsidR="00A13E47">
        <w:rPr>
          <w:sz w:val="21"/>
          <w:szCs w:val="21"/>
          <w:lang w:val="en-US" w:eastAsia="zh-CN"/>
        </w:rPr>
        <w:t>=1</w:t>
      </w:r>
      <w:r w:rsidR="00A13E47">
        <w:rPr>
          <w:rFonts w:hint="eastAsia"/>
          <w:sz w:val="21"/>
          <w:szCs w:val="21"/>
          <w:lang w:val="en-US" w:eastAsia="zh-CN"/>
        </w:rPr>
        <w:t xml:space="preserve">, </w:t>
      </w:r>
      <w:r w:rsidR="00A13E47">
        <w:rPr>
          <w:sz w:val="21"/>
          <w:szCs w:val="21"/>
          <w:lang w:val="en-US" w:eastAsia="zh-CN"/>
        </w:rPr>
        <w:t>P</w:t>
      </w:r>
      <w:r w:rsidR="00A13E47" w:rsidRPr="00BB29EF">
        <w:rPr>
          <w:sz w:val="21"/>
          <w:szCs w:val="21"/>
          <w:vertAlign w:val="subscript"/>
          <w:lang w:val="en-US" w:eastAsia="zh-CN"/>
        </w:rPr>
        <w:t>O,SL</w:t>
      </w:r>
      <w:r w:rsidR="00A13E47">
        <w:rPr>
          <w:sz w:val="21"/>
          <w:szCs w:val="21"/>
          <w:lang w:val="en-US" w:eastAsia="zh-CN"/>
        </w:rPr>
        <w:t>= -95dBm</w:t>
      </w:r>
      <w:r w:rsidR="00A13E47">
        <w:rPr>
          <w:rFonts w:hint="eastAsia"/>
          <w:sz w:val="21"/>
          <w:szCs w:val="21"/>
          <w:lang w:val="en-US" w:eastAsia="zh-CN"/>
        </w:rPr>
        <w:t xml:space="preserve">. </w:t>
      </w:r>
      <w:r w:rsidR="00A13E47">
        <w:rPr>
          <w:sz w:val="21"/>
          <w:szCs w:val="21"/>
          <w:lang w:val="en-US" w:eastAsia="zh-CN"/>
        </w:rPr>
        <w:t xml:space="preserve">For DL, </w:t>
      </w:r>
      <w:r w:rsidR="00A13E47" w:rsidRPr="00A13E47">
        <w:rPr>
          <w:sz w:val="21"/>
          <w:szCs w:val="21"/>
          <w:lang w:val="en-US" w:eastAsia="zh-CN"/>
        </w:rPr>
        <w:t xml:space="preserve">if multiple remote UE packets are frequency </w:t>
      </w:r>
      <w:r w:rsidR="00A13E47">
        <w:rPr>
          <w:sz w:val="21"/>
          <w:szCs w:val="21"/>
          <w:lang w:val="en-US" w:eastAsia="zh-CN"/>
        </w:rPr>
        <w:t>multiplexed in a sub-frame</w:t>
      </w:r>
      <w:r w:rsidR="00E167D0">
        <w:rPr>
          <w:sz w:val="21"/>
          <w:szCs w:val="21"/>
          <w:lang w:val="en-US" w:eastAsia="zh-CN"/>
        </w:rPr>
        <w:t xml:space="preserve">, </w:t>
      </w:r>
      <w:r w:rsidR="003B008F">
        <w:rPr>
          <w:sz w:val="21"/>
          <w:szCs w:val="21"/>
          <w:lang w:val="en-US" w:eastAsia="zh-CN"/>
        </w:rPr>
        <w:t xml:space="preserve">the transmit power for relay UE </w:t>
      </w:r>
      <w:r w:rsidR="00A13E47">
        <w:rPr>
          <w:sz w:val="21"/>
          <w:szCs w:val="21"/>
          <w:lang w:val="en-US" w:eastAsia="zh-CN"/>
        </w:rPr>
        <w:t>is</w:t>
      </w:r>
      <w:r w:rsidR="003B008F">
        <w:rPr>
          <w:sz w:val="21"/>
          <w:szCs w:val="21"/>
          <w:lang w:val="en-US" w:eastAsia="zh-CN"/>
        </w:rPr>
        <w:t xml:space="preserve"> evenly distributed </w:t>
      </w:r>
      <w:r w:rsidR="00A13E47">
        <w:rPr>
          <w:sz w:val="21"/>
          <w:szCs w:val="21"/>
          <w:lang w:val="en-US" w:eastAsia="zh-CN"/>
        </w:rPr>
        <w:t xml:space="preserve">and adjusted based on the </w:t>
      </w:r>
      <w:r w:rsidR="00B53D1B">
        <w:rPr>
          <w:sz w:val="21"/>
          <w:szCs w:val="21"/>
          <w:lang w:val="en-US" w:eastAsia="zh-CN"/>
        </w:rPr>
        <w:t>largest pathloss to the weakest</w:t>
      </w:r>
      <w:r w:rsidR="00A13E47">
        <w:rPr>
          <w:sz w:val="21"/>
          <w:szCs w:val="21"/>
          <w:lang w:val="en-US" w:eastAsia="zh-CN"/>
        </w:rPr>
        <w:t xml:space="preserve"> remote UE. </w:t>
      </w:r>
    </w:p>
    <w:p w14:paraId="5F644074" w14:textId="77777777" w:rsidR="00627E40" w:rsidRDefault="00627E40" w:rsidP="001715B6">
      <w:pPr>
        <w:jc w:val="both"/>
        <w:rPr>
          <w:b/>
          <w:lang w:val="en-US" w:eastAsia="zh-CN"/>
        </w:rPr>
      </w:pPr>
    </w:p>
    <w:p w14:paraId="1ADD7E3F" w14:textId="579747A8" w:rsidR="00627E40" w:rsidRDefault="00627E40" w:rsidP="00627E40">
      <w:pPr>
        <w:pStyle w:val="Heading1"/>
        <w:rPr>
          <w:lang w:val="en-US" w:eastAsia="zh-CN"/>
        </w:rPr>
      </w:pPr>
      <w:r>
        <w:rPr>
          <w:lang w:val="en-US"/>
        </w:rPr>
        <w:t>3</w:t>
      </w:r>
      <w:r w:rsidRPr="00F13757">
        <w:rPr>
          <w:lang w:val="en-US"/>
        </w:rPr>
        <w:tab/>
      </w:r>
      <w:r>
        <w:rPr>
          <w:lang w:val="en-US" w:eastAsia="zh-CN"/>
        </w:rPr>
        <w:t>Evaluation results</w:t>
      </w:r>
    </w:p>
    <w:p w14:paraId="24097BC2" w14:textId="783AE008" w:rsidR="00627E40" w:rsidRDefault="00B25897" w:rsidP="001715B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evaluation results for scenario 1 are described in this section. In the simulations, two cases are simulated, one with </w:t>
      </w:r>
      <w:r w:rsidR="009C27D9">
        <w:rPr>
          <w:lang w:val="en-US" w:eastAsia="zh-CN"/>
        </w:rPr>
        <w:t xml:space="preserve">(relay UE number per cell) </w:t>
      </w:r>
      <w:r>
        <w:rPr>
          <w:lang w:val="en-US" w:eastAsia="zh-CN"/>
        </w:rPr>
        <w:t xml:space="preserve">N=10, </w:t>
      </w:r>
      <w:r w:rsidR="009C27D9">
        <w:rPr>
          <w:lang w:val="en-US" w:eastAsia="zh-CN"/>
        </w:rPr>
        <w:t xml:space="preserve">(remote UE number per relay UE) </w:t>
      </w:r>
      <w:r>
        <w:rPr>
          <w:lang w:val="en-US" w:eastAsia="zh-CN"/>
        </w:rPr>
        <w:t xml:space="preserve">M=2 and the other with N=10, M= 8. In Figure 1, the pathloss between the relay UEs and their associated remote UEs </w:t>
      </w:r>
      <w:r w:rsidR="009C27D9">
        <w:rPr>
          <w:lang w:val="en-US" w:eastAsia="zh-CN"/>
        </w:rPr>
        <w:t>is illustrated. We can observe that the two cases have similar distributions and the pathloss difference of the most remote UE-relay UE pairs are not large (e.g., about</w:t>
      </w:r>
      <w:r w:rsidR="00140806">
        <w:rPr>
          <w:lang w:val="en-US" w:eastAsia="zh-CN"/>
        </w:rPr>
        <w:t xml:space="preserve"> 90% pathloss within range of 4</w:t>
      </w:r>
      <w:r w:rsidR="00140806">
        <w:rPr>
          <w:rFonts w:hint="eastAsia"/>
          <w:lang w:val="en-US" w:eastAsia="zh-CN"/>
        </w:rPr>
        <w:t>9</w:t>
      </w:r>
      <w:r w:rsidR="009C27D9">
        <w:rPr>
          <w:lang w:val="en-US" w:eastAsia="zh-CN"/>
        </w:rPr>
        <w:t>dB to</w:t>
      </w:r>
      <w:r w:rsidR="00140806">
        <w:rPr>
          <w:lang w:val="en-US" w:eastAsia="zh-CN"/>
        </w:rPr>
        <w:t xml:space="preserve"> 6</w:t>
      </w:r>
      <w:r w:rsidR="00140806">
        <w:rPr>
          <w:rFonts w:hint="eastAsia"/>
          <w:lang w:val="en-US" w:eastAsia="zh-CN"/>
        </w:rPr>
        <w:t>2</w:t>
      </w:r>
      <w:r w:rsidR="009C27D9">
        <w:rPr>
          <w:lang w:val="en-US" w:eastAsia="zh-CN"/>
        </w:rPr>
        <w:t xml:space="preserve">dB). </w:t>
      </w:r>
      <w:bookmarkStart w:id="1" w:name="_GoBack"/>
      <w:bookmarkEnd w:id="1"/>
    </w:p>
    <w:p w14:paraId="138AF4D0" w14:textId="0983D982" w:rsidR="00A7674F" w:rsidRPr="00B25897" w:rsidRDefault="00A7674F" w:rsidP="001715B6">
      <w:pPr>
        <w:jc w:val="both"/>
        <w:rPr>
          <w:lang w:val="en-US" w:eastAsia="zh-CN"/>
        </w:rPr>
      </w:pPr>
      <w:r w:rsidRPr="00A7674F">
        <w:rPr>
          <w:b/>
          <w:lang w:val="en-US" w:eastAsia="zh-CN"/>
        </w:rPr>
        <w:t>Observation 1</w:t>
      </w:r>
      <w:r>
        <w:rPr>
          <w:lang w:val="en-US" w:eastAsia="zh-CN"/>
        </w:rPr>
        <w:t xml:space="preserve">: In scenario 1, the pathloss between relay UE and their remote UEs is rather concentrated with relatively small pathloss value. </w:t>
      </w:r>
    </w:p>
    <w:p w14:paraId="66992626" w14:textId="707E49D1" w:rsidR="00627E40" w:rsidRDefault="00A7674F" w:rsidP="001715B6">
      <w:pPr>
        <w:jc w:val="both"/>
        <w:rPr>
          <w:lang w:val="en-US" w:eastAsia="zh-CN"/>
        </w:rPr>
      </w:pPr>
      <w:r w:rsidRPr="00A7674F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simulated average outage, </w:t>
      </w:r>
      <w:r w:rsidR="00AF140E">
        <w:rPr>
          <w:lang w:val="en-US" w:eastAsia="zh-CN"/>
        </w:rPr>
        <w:t xml:space="preserve">average per remote UE </w:t>
      </w:r>
      <w:r>
        <w:rPr>
          <w:lang w:val="en-US" w:eastAsia="zh-CN"/>
        </w:rPr>
        <w:t xml:space="preserve">throughput and </w:t>
      </w:r>
      <w:r w:rsidR="00AF140E">
        <w:rPr>
          <w:lang w:val="en-US" w:eastAsia="zh-CN"/>
        </w:rPr>
        <w:t xml:space="preserve">average </w:t>
      </w:r>
      <w:r w:rsidR="001B7134">
        <w:rPr>
          <w:lang w:val="en-US" w:eastAsia="zh-CN"/>
        </w:rPr>
        <w:t>energy efficiency</w:t>
      </w:r>
      <w:r w:rsidR="00AF140E">
        <w:rPr>
          <w:lang w:val="en-US" w:eastAsia="zh-CN"/>
        </w:rPr>
        <w:t xml:space="preserve"> </w:t>
      </w:r>
      <w:r>
        <w:rPr>
          <w:lang w:val="en-US" w:eastAsia="zh-CN"/>
        </w:rPr>
        <w:t>are listed in Table 1 and 2. From the results, we can get the following observations.</w:t>
      </w:r>
    </w:p>
    <w:p w14:paraId="42BF95FF" w14:textId="1E3353FB" w:rsidR="00A7674F" w:rsidRDefault="00A7674F" w:rsidP="001715B6">
      <w:pPr>
        <w:jc w:val="both"/>
        <w:rPr>
          <w:lang w:val="en-US" w:eastAsia="zh-CN"/>
        </w:rPr>
      </w:pPr>
      <w:r w:rsidRPr="00BD1A60">
        <w:rPr>
          <w:b/>
          <w:lang w:val="en-US" w:eastAsia="zh-CN"/>
        </w:rPr>
        <w:t>Observation 2</w:t>
      </w:r>
      <w:r>
        <w:rPr>
          <w:lang w:val="en-US" w:eastAsia="zh-CN"/>
        </w:rPr>
        <w:t xml:space="preserve">: </w:t>
      </w:r>
      <w:r w:rsidR="007E4205" w:rsidRPr="007E4205">
        <w:rPr>
          <w:lang w:val="en-US" w:eastAsia="zh-CN"/>
        </w:rPr>
        <w:t>In scenario 1</w:t>
      </w:r>
      <w:r w:rsidR="007E4205">
        <w:rPr>
          <w:lang w:val="en-US" w:eastAsia="zh-CN"/>
        </w:rPr>
        <w:t xml:space="preserve"> f</w:t>
      </w:r>
      <w:r w:rsidR="00F41078">
        <w:rPr>
          <w:lang w:val="en-US" w:eastAsia="zh-CN"/>
        </w:rPr>
        <w:t>or the case with low remote UE density (M=2)</w:t>
      </w:r>
      <w:r w:rsidR="00151E0D">
        <w:rPr>
          <w:lang w:val="en-US" w:eastAsia="zh-CN"/>
        </w:rPr>
        <w:t xml:space="preserve"> per relay UE</w:t>
      </w:r>
      <w:r w:rsidR="00F41078">
        <w:rPr>
          <w:lang w:val="en-US" w:eastAsia="zh-CN"/>
        </w:rPr>
        <w:t xml:space="preserve">, compared with R12 resource allocation, relay-assisted resource allocation can substantially improve system performance in terms of outage rate.   </w:t>
      </w:r>
      <w:r w:rsidR="004B4378">
        <w:rPr>
          <w:lang w:val="en-US" w:eastAsia="zh-CN"/>
        </w:rPr>
        <w:t xml:space="preserve"> </w:t>
      </w:r>
    </w:p>
    <w:p w14:paraId="1B36E4F7" w14:textId="4B8A2558" w:rsidR="00F41078" w:rsidRDefault="00BD1A60" w:rsidP="001715B6">
      <w:pPr>
        <w:jc w:val="both"/>
        <w:rPr>
          <w:lang w:val="en-US" w:eastAsia="zh-CN"/>
        </w:rPr>
      </w:pPr>
      <w:r w:rsidRPr="00BD1A60">
        <w:rPr>
          <w:b/>
          <w:lang w:val="en-US" w:eastAsia="zh-CN"/>
        </w:rPr>
        <w:t xml:space="preserve">Observation </w:t>
      </w:r>
      <w:r w:rsidR="004B4378">
        <w:rPr>
          <w:b/>
          <w:lang w:val="en-US" w:eastAsia="zh-CN"/>
        </w:rPr>
        <w:t>3</w:t>
      </w:r>
      <w:r w:rsidR="008C0122">
        <w:rPr>
          <w:lang w:val="en-US" w:eastAsia="zh-CN"/>
        </w:rPr>
        <w:t xml:space="preserve">: </w:t>
      </w:r>
      <w:r w:rsidR="007E4205" w:rsidRPr="007E4205">
        <w:rPr>
          <w:lang w:val="en-US" w:eastAsia="zh-CN"/>
        </w:rPr>
        <w:t>In scenario 1</w:t>
      </w:r>
      <w:r w:rsidR="007E4205">
        <w:rPr>
          <w:lang w:val="en-US" w:eastAsia="zh-CN"/>
        </w:rPr>
        <w:t xml:space="preserve"> f</w:t>
      </w:r>
      <w:r w:rsidR="00F41078">
        <w:rPr>
          <w:lang w:val="en-US" w:eastAsia="zh-CN"/>
        </w:rPr>
        <w:t>or the case with high remote UE density (</w:t>
      </w:r>
      <w:r w:rsidR="007E4205">
        <w:rPr>
          <w:lang w:val="en-US" w:eastAsia="zh-CN"/>
        </w:rPr>
        <w:t>M=8</w:t>
      </w:r>
      <w:r w:rsidR="00F41078">
        <w:rPr>
          <w:lang w:val="en-US" w:eastAsia="zh-CN"/>
        </w:rPr>
        <w:t>)</w:t>
      </w:r>
      <w:r w:rsidR="00151E0D">
        <w:rPr>
          <w:lang w:val="en-US" w:eastAsia="zh-CN"/>
        </w:rPr>
        <w:t xml:space="preserve"> per relay UE</w:t>
      </w:r>
      <w:r w:rsidR="00F41078">
        <w:rPr>
          <w:lang w:val="en-US" w:eastAsia="zh-CN"/>
        </w:rPr>
        <w:t xml:space="preserve">, compared with R12 resource allocation, relay-assisted resource allocation can substantially improve system performance in terms of outage rate, sidelink UL throughput, </w:t>
      </w:r>
      <w:r w:rsidR="00151E0D">
        <w:rPr>
          <w:lang w:val="en-US" w:eastAsia="zh-CN"/>
        </w:rPr>
        <w:t xml:space="preserve">and </w:t>
      </w:r>
      <w:r w:rsidR="00F41078">
        <w:rPr>
          <w:lang w:val="en-US" w:eastAsia="zh-CN"/>
        </w:rPr>
        <w:t xml:space="preserve">sidelink UL energy efficiency.    </w:t>
      </w:r>
      <w:r>
        <w:rPr>
          <w:lang w:val="en-US" w:eastAsia="zh-CN"/>
        </w:rPr>
        <w:t xml:space="preserve"> </w:t>
      </w:r>
    </w:p>
    <w:p w14:paraId="16D80BD9" w14:textId="7B6D1331" w:rsidR="00BD1A60" w:rsidRDefault="008C0122" w:rsidP="001715B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With R12 resource allocation, </w:t>
      </w:r>
      <w:r w:rsidRPr="008C0122">
        <w:rPr>
          <w:lang w:val="en-US" w:eastAsia="zh-CN"/>
        </w:rPr>
        <w:t xml:space="preserve">UEs autonomously select from </w:t>
      </w:r>
      <w:r>
        <w:rPr>
          <w:lang w:val="en-US" w:eastAsia="zh-CN"/>
        </w:rPr>
        <w:t xml:space="preserve">a </w:t>
      </w:r>
      <w:r w:rsidRPr="008C0122">
        <w:rPr>
          <w:lang w:val="en-US" w:eastAsia="zh-CN"/>
        </w:rPr>
        <w:t xml:space="preserve">resource pool to transmit data. Sidelink communication has half duplex constraint, where a UE can’t receive signal while transmitting in a sub-frame. Half duplex constraint issue becomes more serious when the number of linked remote UEs of a relay UE is large. </w:t>
      </w:r>
      <w:r>
        <w:rPr>
          <w:lang w:val="en-US" w:eastAsia="zh-CN"/>
        </w:rPr>
        <w:t>Hence, w</w:t>
      </w:r>
      <w:r w:rsidR="00F41078">
        <w:rPr>
          <w:lang w:val="en-US" w:eastAsia="zh-CN"/>
        </w:rPr>
        <w:t xml:space="preserve">ith R12 resource allocation, </w:t>
      </w:r>
      <w:r w:rsidR="004B4378">
        <w:rPr>
          <w:lang w:val="en-US" w:eastAsia="zh-CN"/>
        </w:rPr>
        <w:t xml:space="preserve">the outage/throughput performance and </w:t>
      </w:r>
      <w:r w:rsidR="00F41078">
        <w:rPr>
          <w:lang w:val="en-US" w:eastAsia="zh-CN"/>
        </w:rPr>
        <w:t>energy efficiency of remote</w:t>
      </w:r>
      <w:r w:rsidR="004B4378">
        <w:rPr>
          <w:lang w:val="en-US" w:eastAsia="zh-CN"/>
        </w:rPr>
        <w:t xml:space="preserve"> UE degrade</w:t>
      </w:r>
      <w:r w:rsidR="00F41078">
        <w:rPr>
          <w:lang w:val="en-US" w:eastAsia="zh-CN"/>
        </w:rPr>
        <w:t xml:space="preserve"> significantly</w:t>
      </w:r>
      <w:r w:rsidR="004B4378">
        <w:rPr>
          <w:lang w:val="en-US" w:eastAsia="zh-CN"/>
        </w:rPr>
        <w:t>.</w:t>
      </w:r>
      <w:r w:rsidR="00F41078">
        <w:rPr>
          <w:lang w:val="en-US" w:eastAsia="zh-CN"/>
        </w:rPr>
        <w:t xml:space="preserve"> Relay-assisted resource allocation can effectively alleviate the impact of </w:t>
      </w:r>
      <w:r w:rsidR="00F41078" w:rsidRPr="00F41078">
        <w:rPr>
          <w:lang w:val="en-US" w:eastAsia="zh-CN"/>
        </w:rPr>
        <w:t>half duplex constraint</w:t>
      </w:r>
      <w:r w:rsidR="00F41078">
        <w:rPr>
          <w:lang w:val="en-US" w:eastAsia="zh-CN"/>
        </w:rPr>
        <w:t xml:space="preserve"> and in the end improve system performance. </w:t>
      </w:r>
      <w:r w:rsidR="00BD1A60">
        <w:rPr>
          <w:lang w:val="en-US" w:eastAsia="zh-CN"/>
        </w:rPr>
        <w:t xml:space="preserve"> </w:t>
      </w:r>
    </w:p>
    <w:p w14:paraId="779E4EFA" w14:textId="1CCC601D" w:rsidR="00404C7E" w:rsidRDefault="00404C7E" w:rsidP="00627E40">
      <w:pPr>
        <w:jc w:val="center"/>
        <w:rPr>
          <w:b/>
          <w:lang w:val="en-US" w:eastAsia="zh-CN"/>
        </w:rPr>
      </w:pPr>
    </w:p>
    <w:p w14:paraId="776BA083" w14:textId="0AD8F621" w:rsidR="00404C7E" w:rsidRDefault="00404C7E" w:rsidP="00627E40">
      <w:pPr>
        <w:jc w:val="center"/>
        <w:rPr>
          <w:b/>
          <w:lang w:val="en-US" w:eastAsia="zh-CN"/>
        </w:rPr>
      </w:pPr>
      <w:r>
        <w:rPr>
          <w:b/>
          <w:noProof/>
          <w:lang w:val="en-US" w:eastAsia="zh-CN"/>
        </w:rPr>
        <w:lastRenderedPageBreak/>
        <w:drawing>
          <wp:inline distT="0" distB="0" distL="0" distR="0" wp14:anchorId="290013C6" wp14:editId="757ACA3B">
            <wp:extent cx="4339988" cy="320722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874" cy="320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47B29" w14:textId="07CDEEB0" w:rsidR="00627E40" w:rsidRDefault="00627E40" w:rsidP="00902001">
      <w:pPr>
        <w:jc w:val="center"/>
        <w:rPr>
          <w:b/>
          <w:lang w:val="en-US" w:eastAsia="zh-CN"/>
        </w:rPr>
      </w:pPr>
      <w:r w:rsidRPr="00627E40">
        <w:rPr>
          <w:rFonts w:hint="eastAsia"/>
          <w:lang w:val="en-US" w:eastAsia="zh-CN"/>
        </w:rPr>
        <w:t xml:space="preserve">Figure 1: </w:t>
      </w:r>
      <w:r w:rsidR="00A7674F">
        <w:rPr>
          <w:lang w:val="en-US" w:eastAsia="zh-CN"/>
        </w:rPr>
        <w:t>CDF of pathloss between relay UE and remote UEs</w:t>
      </w:r>
    </w:p>
    <w:p w14:paraId="0D42DAF0" w14:textId="77777777" w:rsidR="00B33597" w:rsidRDefault="00B33597" w:rsidP="001715B6">
      <w:pPr>
        <w:jc w:val="both"/>
        <w:rPr>
          <w:b/>
          <w:lang w:val="en-US" w:eastAsia="zh-CN"/>
        </w:rPr>
      </w:pPr>
    </w:p>
    <w:p w14:paraId="5D0B9644" w14:textId="3230A596" w:rsidR="005A4397" w:rsidRDefault="00627E40" w:rsidP="005A4397">
      <w:pPr>
        <w:spacing w:after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1: </w:t>
      </w:r>
      <w:r w:rsidR="005A4397">
        <w:rPr>
          <w:lang w:val="en-US" w:eastAsia="zh-CN"/>
        </w:rPr>
        <w:t xml:space="preserve">Results of avg. outage, avg. per remote UE throughputs and avg. </w:t>
      </w:r>
      <w:r w:rsidR="00CA4B41">
        <w:rPr>
          <w:lang w:val="en-US" w:eastAsia="zh-CN"/>
        </w:rPr>
        <w:t>energy efficiency</w:t>
      </w:r>
      <w:r w:rsidR="005A4397">
        <w:rPr>
          <w:lang w:val="en-US" w:eastAsia="zh-CN"/>
        </w:rPr>
        <w:t xml:space="preserve"> </w:t>
      </w:r>
    </w:p>
    <w:p w14:paraId="5EAB9F9E" w14:textId="0F4D3B85" w:rsidR="00B33597" w:rsidRDefault="005A4397" w:rsidP="00B33597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with </w:t>
      </w:r>
      <w:r w:rsidR="00627E40">
        <w:rPr>
          <w:rFonts w:hint="eastAsia"/>
          <w:lang w:val="en-US" w:eastAsia="zh-CN"/>
        </w:rPr>
        <w:t>M=2,</w:t>
      </w:r>
      <w:r w:rsidR="00627E40">
        <w:rPr>
          <w:lang w:val="en-US" w:eastAsia="zh-CN"/>
        </w:rPr>
        <w:t xml:space="preserve"> </w:t>
      </w:r>
      <w:r w:rsidR="00627E40">
        <w:rPr>
          <w:rFonts w:hint="eastAsia"/>
          <w:lang w:val="en-US" w:eastAsia="zh-CN"/>
        </w:rPr>
        <w:t>N=10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86"/>
        <w:gridCol w:w="1233"/>
        <w:gridCol w:w="1189"/>
        <w:gridCol w:w="1134"/>
      </w:tblGrid>
      <w:tr w:rsidR="00CA4B41" w:rsidRPr="00CA4B41" w14:paraId="2320F2F4" w14:textId="77777777" w:rsidTr="00FB5476">
        <w:trPr>
          <w:jc w:val="center"/>
        </w:trPr>
        <w:tc>
          <w:tcPr>
            <w:tcW w:w="2122" w:type="dxa"/>
            <w:vMerge w:val="restart"/>
            <w:shd w:val="clear" w:color="auto" w:fill="auto"/>
          </w:tcPr>
          <w:p w14:paraId="1F229105" w14:textId="77777777" w:rsidR="00CA4B41" w:rsidRPr="00CA4B41" w:rsidRDefault="00CA4B41" w:rsidP="00CA4B41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</w:p>
        </w:tc>
        <w:tc>
          <w:tcPr>
            <w:tcW w:w="2519" w:type="dxa"/>
            <w:gridSpan w:val="2"/>
            <w:shd w:val="clear" w:color="auto" w:fill="auto"/>
          </w:tcPr>
          <w:p w14:paraId="0C222863" w14:textId="77777777" w:rsidR="00CA4B41" w:rsidRPr="00CA4B41" w:rsidRDefault="00CA4B41" w:rsidP="00CA4B41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R12 resource allocation</w:t>
            </w:r>
          </w:p>
        </w:tc>
        <w:tc>
          <w:tcPr>
            <w:tcW w:w="2323" w:type="dxa"/>
            <w:gridSpan w:val="2"/>
            <w:shd w:val="clear" w:color="auto" w:fill="auto"/>
          </w:tcPr>
          <w:p w14:paraId="157420F4" w14:textId="7D9E9B0B" w:rsidR="00CA4B41" w:rsidRPr="00CA4B41" w:rsidRDefault="00CA4B41" w:rsidP="00CA4B41">
            <w:pPr>
              <w:spacing w:after="0"/>
              <w:jc w:val="center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  <w:t>Relay-</w:t>
            </w:r>
            <w:r w:rsidRPr="00CA4B41"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  <w:t>assisted resource allocation</w:t>
            </w:r>
          </w:p>
        </w:tc>
      </w:tr>
      <w:tr w:rsidR="00CA4B41" w:rsidRPr="00CA4B41" w14:paraId="71044DC1" w14:textId="77777777" w:rsidTr="00FB5476">
        <w:trPr>
          <w:jc w:val="center"/>
        </w:trPr>
        <w:tc>
          <w:tcPr>
            <w:tcW w:w="2122" w:type="dxa"/>
            <w:vMerge/>
            <w:shd w:val="clear" w:color="auto" w:fill="auto"/>
          </w:tcPr>
          <w:p w14:paraId="42154AF7" w14:textId="77777777" w:rsidR="00CA4B41" w:rsidRPr="00CA4B41" w:rsidRDefault="00CA4B41" w:rsidP="00CA4B41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</w:p>
        </w:tc>
        <w:tc>
          <w:tcPr>
            <w:tcW w:w="1286" w:type="dxa"/>
            <w:shd w:val="clear" w:color="auto" w:fill="auto"/>
          </w:tcPr>
          <w:p w14:paraId="45E9B4C8" w14:textId="77777777" w:rsidR="00CA4B41" w:rsidRPr="00CA4B41" w:rsidRDefault="00CA4B41" w:rsidP="00CA4B41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Sidelink UL</w:t>
            </w:r>
          </w:p>
        </w:tc>
        <w:tc>
          <w:tcPr>
            <w:tcW w:w="1233" w:type="dxa"/>
            <w:shd w:val="clear" w:color="auto" w:fill="auto"/>
          </w:tcPr>
          <w:p w14:paraId="31C92856" w14:textId="77777777" w:rsidR="00CA4B41" w:rsidRPr="00CA4B41" w:rsidRDefault="00CA4B41" w:rsidP="00CA4B41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Sidelink DL</w:t>
            </w:r>
          </w:p>
        </w:tc>
        <w:tc>
          <w:tcPr>
            <w:tcW w:w="1189" w:type="dxa"/>
            <w:shd w:val="clear" w:color="auto" w:fill="auto"/>
          </w:tcPr>
          <w:p w14:paraId="0D1D3041" w14:textId="77777777" w:rsidR="00CA4B41" w:rsidRPr="00CA4B41" w:rsidRDefault="00CA4B41" w:rsidP="00CA4B41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Sidelink UL</w:t>
            </w:r>
          </w:p>
        </w:tc>
        <w:tc>
          <w:tcPr>
            <w:tcW w:w="1134" w:type="dxa"/>
            <w:shd w:val="clear" w:color="auto" w:fill="auto"/>
          </w:tcPr>
          <w:p w14:paraId="33D0EC41" w14:textId="77777777" w:rsidR="00CA4B41" w:rsidRPr="00CA4B41" w:rsidRDefault="00CA4B41" w:rsidP="00CA4B41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Sidelink DL</w:t>
            </w:r>
          </w:p>
        </w:tc>
      </w:tr>
      <w:tr w:rsidR="00CA4B41" w:rsidRPr="00CA4B41" w14:paraId="56ADB3F4" w14:textId="77777777" w:rsidTr="00FB5476">
        <w:trPr>
          <w:trHeight w:val="634"/>
          <w:jc w:val="center"/>
        </w:trPr>
        <w:tc>
          <w:tcPr>
            <w:tcW w:w="2122" w:type="dxa"/>
            <w:shd w:val="clear" w:color="auto" w:fill="auto"/>
          </w:tcPr>
          <w:p w14:paraId="0E7B476A" w14:textId="7BF5CC34" w:rsidR="00CA4B41" w:rsidRPr="00CA4B41" w:rsidRDefault="00CA4B41" w:rsidP="00CA4B41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 xml:space="preserve">Outage rate </w:t>
            </w:r>
          </w:p>
        </w:tc>
        <w:tc>
          <w:tcPr>
            <w:tcW w:w="1286" w:type="dxa"/>
            <w:shd w:val="clear" w:color="auto" w:fill="auto"/>
          </w:tcPr>
          <w:p w14:paraId="2A6F6D33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0.7825</w:t>
            </w:r>
          </w:p>
          <w:p w14:paraId="0FBD0024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shd w:val="clear" w:color="auto" w:fill="auto"/>
          </w:tcPr>
          <w:p w14:paraId="60BB2AE9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0.3561</w:t>
            </w:r>
          </w:p>
          <w:p w14:paraId="076A1194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0B310195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0.0061</w:t>
            </w:r>
          </w:p>
          <w:p w14:paraId="7216680C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60A29A08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0.0351</w:t>
            </w:r>
          </w:p>
          <w:p w14:paraId="58FC008B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b/>
                <w:sz w:val="18"/>
                <w:szCs w:val="18"/>
                <w:lang w:eastAsia="zh-CN"/>
              </w:rPr>
            </w:pPr>
          </w:p>
        </w:tc>
      </w:tr>
      <w:tr w:rsidR="00CA4B41" w:rsidRPr="00CA4B41" w14:paraId="1CE26E5C" w14:textId="77777777" w:rsidTr="00FB5476">
        <w:trPr>
          <w:trHeight w:val="634"/>
          <w:jc w:val="center"/>
        </w:trPr>
        <w:tc>
          <w:tcPr>
            <w:tcW w:w="2122" w:type="dxa"/>
            <w:shd w:val="clear" w:color="auto" w:fill="auto"/>
          </w:tcPr>
          <w:p w14:paraId="60DD8137" w14:textId="77777777" w:rsidR="00CA4B41" w:rsidRPr="00CA4B41" w:rsidRDefault="00CA4B41" w:rsidP="00CA4B41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Throughput, kbps</w:t>
            </w:r>
          </w:p>
          <w:p w14:paraId="2CB2F233" w14:textId="1FA7E1A0" w:rsidR="00CA4B41" w:rsidRPr="00CA4B41" w:rsidRDefault="00CA4B41" w:rsidP="00CA4B41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</w:p>
        </w:tc>
        <w:tc>
          <w:tcPr>
            <w:tcW w:w="1286" w:type="dxa"/>
            <w:shd w:val="clear" w:color="auto" w:fill="auto"/>
          </w:tcPr>
          <w:p w14:paraId="6802527C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11.727</w:t>
            </w:r>
          </w:p>
          <w:p w14:paraId="3C235596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shd w:val="clear" w:color="auto" w:fill="auto"/>
          </w:tcPr>
          <w:p w14:paraId="32971C9B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12.095</w:t>
            </w:r>
          </w:p>
          <w:p w14:paraId="6A313A3A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7D93ADB1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12.278</w:t>
            </w:r>
          </w:p>
          <w:p w14:paraId="257B4B59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6066C7A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12.276</w:t>
            </w:r>
          </w:p>
          <w:p w14:paraId="3F7C4150" w14:textId="77777777" w:rsidR="00CA4B41" w:rsidRPr="00CA4B41" w:rsidRDefault="00CA4B41" w:rsidP="00CA4B41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</w:p>
        </w:tc>
      </w:tr>
      <w:tr w:rsidR="00CA4B41" w:rsidRPr="00CA4B41" w14:paraId="5A3FFC0B" w14:textId="77777777" w:rsidTr="00FB5476">
        <w:trPr>
          <w:trHeight w:val="634"/>
          <w:jc w:val="center"/>
        </w:trPr>
        <w:tc>
          <w:tcPr>
            <w:tcW w:w="2122" w:type="dxa"/>
            <w:shd w:val="clear" w:color="auto" w:fill="auto"/>
          </w:tcPr>
          <w:p w14:paraId="35B08029" w14:textId="5655D420" w:rsidR="00CA4B41" w:rsidRPr="00CA4B41" w:rsidRDefault="00CA4B41" w:rsidP="00CA4B41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Average energy efficiency</w:t>
            </w:r>
            <w:r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,</w:t>
            </w:r>
          </w:p>
          <w:p w14:paraId="4F317C56" w14:textId="0BEB20CB" w:rsidR="00CA4B41" w:rsidRPr="00CA4B41" w:rsidRDefault="00CA4B41" w:rsidP="00CA4B41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unit*</w:t>
            </w:r>
            <w:r w:rsidRPr="00CA4B41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s/bit</w:t>
            </w:r>
          </w:p>
        </w:tc>
        <w:tc>
          <w:tcPr>
            <w:tcW w:w="1286" w:type="dxa"/>
            <w:shd w:val="clear" w:color="auto" w:fill="auto"/>
          </w:tcPr>
          <w:p w14:paraId="387BC81C" w14:textId="2745644D" w:rsidR="00CA4B41" w:rsidRPr="00CA4B41" w:rsidRDefault="00CA4B41" w:rsidP="00CA4B41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.</w:t>
            </w:r>
            <w:r w:rsidRPr="00CA4B41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e-6</w:t>
            </w:r>
          </w:p>
        </w:tc>
        <w:tc>
          <w:tcPr>
            <w:tcW w:w="1233" w:type="dxa"/>
            <w:shd w:val="clear" w:color="auto" w:fill="auto"/>
          </w:tcPr>
          <w:p w14:paraId="7FB89DFA" w14:textId="7DC91E51" w:rsidR="00CA4B41" w:rsidRPr="00CA4B41" w:rsidRDefault="00CA4B41" w:rsidP="00CA4B41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.</w:t>
            </w:r>
            <w:r w:rsidRPr="00CA4B41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e-6</w:t>
            </w:r>
          </w:p>
        </w:tc>
        <w:tc>
          <w:tcPr>
            <w:tcW w:w="1189" w:type="dxa"/>
            <w:shd w:val="clear" w:color="auto" w:fill="auto"/>
          </w:tcPr>
          <w:p w14:paraId="68918EC8" w14:textId="66C61681" w:rsidR="00CA4B41" w:rsidRPr="00CA4B41" w:rsidRDefault="00CA4B41" w:rsidP="00CA4B41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.</w:t>
            </w:r>
            <w:r w:rsidRPr="00CA4B41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e-6</w:t>
            </w:r>
          </w:p>
        </w:tc>
        <w:tc>
          <w:tcPr>
            <w:tcW w:w="1134" w:type="dxa"/>
            <w:shd w:val="clear" w:color="auto" w:fill="auto"/>
          </w:tcPr>
          <w:p w14:paraId="331F7E60" w14:textId="00C19BB6" w:rsidR="00CA4B41" w:rsidRPr="00CA4B41" w:rsidRDefault="00CA4B41" w:rsidP="00CA4B41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CA4B41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.</w:t>
            </w:r>
            <w:r w:rsidRPr="00CA4B41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e-6</w:t>
            </w:r>
          </w:p>
        </w:tc>
      </w:tr>
    </w:tbl>
    <w:p w14:paraId="4BF88CA1" w14:textId="1937CCE4" w:rsidR="001637A7" w:rsidRDefault="001637A7" w:rsidP="005A4397">
      <w:pPr>
        <w:spacing w:after="0"/>
        <w:jc w:val="center"/>
        <w:rPr>
          <w:lang w:val="en-US" w:eastAsia="zh-CN"/>
        </w:rPr>
      </w:pPr>
    </w:p>
    <w:p w14:paraId="0CBBF67C" w14:textId="77777777" w:rsidR="001637A7" w:rsidRDefault="001637A7" w:rsidP="005A4397">
      <w:pPr>
        <w:spacing w:after="0"/>
        <w:jc w:val="center"/>
        <w:rPr>
          <w:lang w:val="en-US" w:eastAsia="zh-CN"/>
        </w:rPr>
      </w:pPr>
    </w:p>
    <w:p w14:paraId="79816CBC" w14:textId="4699D5CA" w:rsidR="005A4397" w:rsidRDefault="00627E40" w:rsidP="005A4397">
      <w:pPr>
        <w:spacing w:after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2: </w:t>
      </w:r>
      <w:r w:rsidR="005A4397">
        <w:rPr>
          <w:lang w:val="en-US" w:eastAsia="zh-CN"/>
        </w:rPr>
        <w:t xml:space="preserve">Results of avg. outage, avg. per remote UE throughputs and avg. </w:t>
      </w:r>
      <w:r w:rsidR="001637A7">
        <w:rPr>
          <w:lang w:val="en-US" w:eastAsia="zh-CN"/>
        </w:rPr>
        <w:t>energy efficiency</w:t>
      </w:r>
      <w:r w:rsidR="005A4397">
        <w:rPr>
          <w:lang w:val="en-US" w:eastAsia="zh-CN"/>
        </w:rPr>
        <w:t xml:space="preserve"> </w:t>
      </w:r>
    </w:p>
    <w:p w14:paraId="57CE0EED" w14:textId="2987ECA9" w:rsidR="00627E40" w:rsidRDefault="005A4397" w:rsidP="005A4397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with </w:t>
      </w:r>
      <w:r w:rsidR="00627E40">
        <w:rPr>
          <w:rFonts w:hint="eastAsia"/>
          <w:lang w:val="en-US" w:eastAsia="zh-CN"/>
        </w:rPr>
        <w:t>M=8,</w:t>
      </w:r>
      <w:r w:rsidR="00627E40">
        <w:rPr>
          <w:lang w:val="en-US" w:eastAsia="zh-CN"/>
        </w:rPr>
        <w:t xml:space="preserve"> </w:t>
      </w:r>
      <w:r w:rsidR="00627E40">
        <w:rPr>
          <w:rFonts w:hint="eastAsia"/>
          <w:lang w:val="en-US" w:eastAsia="zh-CN"/>
        </w:rPr>
        <w:t>N=10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86"/>
        <w:gridCol w:w="1233"/>
        <w:gridCol w:w="1189"/>
        <w:gridCol w:w="1134"/>
      </w:tblGrid>
      <w:tr w:rsidR="007120EF" w:rsidRPr="007120EF" w14:paraId="29A11D87" w14:textId="77777777" w:rsidTr="00FB5476">
        <w:trPr>
          <w:jc w:val="center"/>
        </w:trPr>
        <w:tc>
          <w:tcPr>
            <w:tcW w:w="2122" w:type="dxa"/>
            <w:vMerge w:val="restart"/>
            <w:shd w:val="clear" w:color="auto" w:fill="auto"/>
          </w:tcPr>
          <w:p w14:paraId="67A777CC" w14:textId="77777777" w:rsidR="007120EF" w:rsidRPr="007120EF" w:rsidRDefault="007120EF" w:rsidP="007120EF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</w:p>
        </w:tc>
        <w:tc>
          <w:tcPr>
            <w:tcW w:w="2519" w:type="dxa"/>
            <w:gridSpan w:val="2"/>
            <w:shd w:val="clear" w:color="auto" w:fill="auto"/>
          </w:tcPr>
          <w:p w14:paraId="1EABC1C6" w14:textId="77777777" w:rsidR="007120EF" w:rsidRPr="007120EF" w:rsidRDefault="007120EF" w:rsidP="007120EF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R12 resource allocation</w:t>
            </w:r>
          </w:p>
        </w:tc>
        <w:tc>
          <w:tcPr>
            <w:tcW w:w="2323" w:type="dxa"/>
            <w:gridSpan w:val="2"/>
            <w:shd w:val="clear" w:color="auto" w:fill="auto"/>
          </w:tcPr>
          <w:p w14:paraId="3E359BA7" w14:textId="3B278D2C" w:rsidR="007120EF" w:rsidRPr="007120EF" w:rsidRDefault="00C873FB" w:rsidP="007120EF">
            <w:pPr>
              <w:spacing w:after="0"/>
              <w:jc w:val="center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  <w:t>Relay-</w:t>
            </w:r>
            <w:r w:rsidR="007120EF" w:rsidRPr="007120EF"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  <w:t>assisted resource allocation</w:t>
            </w:r>
          </w:p>
        </w:tc>
      </w:tr>
      <w:tr w:rsidR="007120EF" w:rsidRPr="007120EF" w14:paraId="164026E0" w14:textId="77777777" w:rsidTr="00FB5476">
        <w:trPr>
          <w:jc w:val="center"/>
        </w:trPr>
        <w:tc>
          <w:tcPr>
            <w:tcW w:w="2122" w:type="dxa"/>
            <w:vMerge/>
            <w:shd w:val="clear" w:color="auto" w:fill="auto"/>
          </w:tcPr>
          <w:p w14:paraId="24F67EF0" w14:textId="77777777" w:rsidR="007120EF" w:rsidRPr="007120EF" w:rsidRDefault="007120EF" w:rsidP="007120EF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</w:p>
        </w:tc>
        <w:tc>
          <w:tcPr>
            <w:tcW w:w="1286" w:type="dxa"/>
            <w:shd w:val="clear" w:color="auto" w:fill="auto"/>
          </w:tcPr>
          <w:p w14:paraId="1F708E30" w14:textId="77777777" w:rsidR="007120EF" w:rsidRPr="007120EF" w:rsidRDefault="007120EF" w:rsidP="007120EF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Sidelink UL</w:t>
            </w:r>
          </w:p>
        </w:tc>
        <w:tc>
          <w:tcPr>
            <w:tcW w:w="1233" w:type="dxa"/>
            <w:shd w:val="clear" w:color="auto" w:fill="auto"/>
          </w:tcPr>
          <w:p w14:paraId="3C0B887A" w14:textId="77777777" w:rsidR="007120EF" w:rsidRPr="007120EF" w:rsidRDefault="007120EF" w:rsidP="007120EF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Sidelink DL</w:t>
            </w:r>
          </w:p>
        </w:tc>
        <w:tc>
          <w:tcPr>
            <w:tcW w:w="1189" w:type="dxa"/>
            <w:shd w:val="clear" w:color="auto" w:fill="auto"/>
          </w:tcPr>
          <w:p w14:paraId="217F7D46" w14:textId="77777777" w:rsidR="007120EF" w:rsidRPr="007120EF" w:rsidRDefault="007120EF" w:rsidP="007120EF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Sidelink UL</w:t>
            </w:r>
          </w:p>
        </w:tc>
        <w:tc>
          <w:tcPr>
            <w:tcW w:w="1134" w:type="dxa"/>
            <w:shd w:val="clear" w:color="auto" w:fill="auto"/>
          </w:tcPr>
          <w:p w14:paraId="32F5AED0" w14:textId="77777777" w:rsidR="007120EF" w:rsidRPr="007120EF" w:rsidRDefault="007120EF" w:rsidP="007120EF">
            <w:pPr>
              <w:spacing w:after="0"/>
              <w:jc w:val="center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Sidelink DL</w:t>
            </w:r>
          </w:p>
        </w:tc>
      </w:tr>
      <w:tr w:rsidR="007120EF" w:rsidRPr="007120EF" w14:paraId="0AEF75C2" w14:textId="77777777" w:rsidTr="00FB5476">
        <w:trPr>
          <w:trHeight w:val="634"/>
          <w:jc w:val="center"/>
        </w:trPr>
        <w:tc>
          <w:tcPr>
            <w:tcW w:w="2122" w:type="dxa"/>
            <w:shd w:val="clear" w:color="auto" w:fill="auto"/>
          </w:tcPr>
          <w:p w14:paraId="2ADB1D69" w14:textId="77777777" w:rsidR="007120EF" w:rsidRPr="007120EF" w:rsidRDefault="007120EF" w:rsidP="007120EF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 xml:space="preserve">Outage rate </w:t>
            </w:r>
          </w:p>
          <w:p w14:paraId="33041984" w14:textId="19494FAD" w:rsidR="007120EF" w:rsidRPr="007120EF" w:rsidRDefault="007120EF" w:rsidP="007120EF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</w:p>
        </w:tc>
        <w:tc>
          <w:tcPr>
            <w:tcW w:w="1286" w:type="dxa"/>
            <w:shd w:val="clear" w:color="auto" w:fill="auto"/>
          </w:tcPr>
          <w:p w14:paraId="3F53A4A9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1</w:t>
            </w:r>
          </w:p>
          <w:p w14:paraId="06E0BAB8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shd w:val="clear" w:color="auto" w:fill="auto"/>
          </w:tcPr>
          <w:p w14:paraId="7667D7B8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0.6614</w:t>
            </w:r>
          </w:p>
          <w:p w14:paraId="08CB9480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050CA049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0.2476</w:t>
            </w:r>
          </w:p>
          <w:p w14:paraId="506DC352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1DEB007A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0.2094</w:t>
            </w:r>
          </w:p>
          <w:p w14:paraId="5B7DFA12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</w:p>
        </w:tc>
      </w:tr>
      <w:tr w:rsidR="007120EF" w:rsidRPr="007120EF" w14:paraId="55A9B55B" w14:textId="77777777" w:rsidTr="00FB5476">
        <w:trPr>
          <w:trHeight w:val="634"/>
          <w:jc w:val="center"/>
        </w:trPr>
        <w:tc>
          <w:tcPr>
            <w:tcW w:w="2122" w:type="dxa"/>
            <w:shd w:val="clear" w:color="auto" w:fill="auto"/>
          </w:tcPr>
          <w:p w14:paraId="1F855890" w14:textId="77777777" w:rsidR="007120EF" w:rsidRPr="007120EF" w:rsidRDefault="007120EF" w:rsidP="007120EF">
            <w:pPr>
              <w:spacing w:after="0"/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Throughput, kbps</w:t>
            </w:r>
          </w:p>
          <w:p w14:paraId="59A351EB" w14:textId="2C8257AC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color w:val="44546A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shd w:val="clear" w:color="auto" w:fill="auto"/>
          </w:tcPr>
          <w:p w14:paraId="698A9AC1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6.9151</w:t>
            </w:r>
          </w:p>
          <w:p w14:paraId="055FDE05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color w:val="44546A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shd w:val="clear" w:color="auto" w:fill="auto"/>
          </w:tcPr>
          <w:p w14:paraId="49D51B9D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11.753</w:t>
            </w:r>
          </w:p>
          <w:p w14:paraId="0F913FEA" w14:textId="77777777" w:rsidR="007120EF" w:rsidRPr="007120EF" w:rsidRDefault="007120EF" w:rsidP="007120EF">
            <w:pPr>
              <w:spacing w:after="0"/>
              <w:rPr>
                <w:rFonts w:ascii="Nokia Pure Text Light" w:eastAsia="MS Mincho" w:hAnsi="Nokia Pure Text Light" w:cs="Nokia Pure Text Light"/>
                <w:color w:val="44546A"/>
                <w:sz w:val="18"/>
                <w:szCs w:val="18"/>
                <w:lang w:eastAsia="fr-FR"/>
              </w:rPr>
            </w:pPr>
          </w:p>
        </w:tc>
        <w:tc>
          <w:tcPr>
            <w:tcW w:w="1189" w:type="dxa"/>
            <w:shd w:val="clear" w:color="auto" w:fill="auto"/>
          </w:tcPr>
          <w:p w14:paraId="524D9A5F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hAnsi="Nokia Pure Text Light" w:cs="Nokia Pure Text Light"/>
                <w:color w:val="44546A"/>
                <w:sz w:val="18"/>
                <w:szCs w:val="18"/>
                <w:lang w:eastAsia="zh-CN"/>
              </w:rPr>
              <w:t xml:space="preserve"> </w:t>
            </w: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12.131</w:t>
            </w:r>
          </w:p>
          <w:p w14:paraId="0628085B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color w:val="44546A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48D5365E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MS Mincho" w:hAnsi="Nokia Pure Text Light" w:cs="Nokia Pure Text Light"/>
                <w:sz w:val="18"/>
                <w:szCs w:val="18"/>
                <w:lang w:eastAsia="fr-FR"/>
              </w:rPr>
              <w:t>12.151</w:t>
            </w:r>
          </w:p>
          <w:p w14:paraId="36938D8A" w14:textId="77777777" w:rsidR="007120EF" w:rsidRPr="007120EF" w:rsidRDefault="007120EF" w:rsidP="007120EF">
            <w:pPr>
              <w:spacing w:after="0"/>
              <w:rPr>
                <w:rFonts w:ascii="Nokia Pure Text Light" w:hAnsi="Nokia Pure Text Light" w:cs="Nokia Pure Text Light"/>
                <w:color w:val="44546A"/>
                <w:sz w:val="18"/>
                <w:szCs w:val="18"/>
                <w:lang w:eastAsia="zh-CN"/>
              </w:rPr>
            </w:pPr>
          </w:p>
        </w:tc>
      </w:tr>
      <w:tr w:rsidR="007120EF" w:rsidRPr="007120EF" w14:paraId="6DFCE0CF" w14:textId="77777777" w:rsidTr="00FB5476">
        <w:trPr>
          <w:trHeight w:val="634"/>
          <w:jc w:val="center"/>
        </w:trPr>
        <w:tc>
          <w:tcPr>
            <w:tcW w:w="2122" w:type="dxa"/>
            <w:shd w:val="clear" w:color="auto" w:fill="auto"/>
          </w:tcPr>
          <w:p w14:paraId="31B875F4" w14:textId="3913244F" w:rsidR="007120EF" w:rsidRPr="007120EF" w:rsidRDefault="007120EF" w:rsidP="007120EF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Average e</w:t>
            </w: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nergy effic</w:t>
            </w:r>
            <w:r w:rsidRPr="007120EF"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i</w:t>
            </w: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ency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,</w:t>
            </w:r>
          </w:p>
          <w:p w14:paraId="0C91EDBB" w14:textId="63C9356B" w:rsidR="007120EF" w:rsidRPr="007120EF" w:rsidRDefault="007120EF" w:rsidP="007120EF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unit*</w:t>
            </w:r>
            <w:r w:rsidRPr="007120EF"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s/bit</w:t>
            </w:r>
          </w:p>
        </w:tc>
        <w:tc>
          <w:tcPr>
            <w:tcW w:w="1286" w:type="dxa"/>
            <w:shd w:val="clear" w:color="auto" w:fill="auto"/>
          </w:tcPr>
          <w:p w14:paraId="5559DB7A" w14:textId="3721874C" w:rsidR="007120EF" w:rsidRPr="007120EF" w:rsidRDefault="007120EF" w:rsidP="007120EF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11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.</w:t>
            </w: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e-6</w:t>
            </w:r>
          </w:p>
        </w:tc>
        <w:tc>
          <w:tcPr>
            <w:tcW w:w="1233" w:type="dxa"/>
            <w:shd w:val="clear" w:color="auto" w:fill="auto"/>
          </w:tcPr>
          <w:p w14:paraId="7345A82A" w14:textId="3496A5CD" w:rsidR="007120EF" w:rsidRPr="007120EF" w:rsidRDefault="007120EF" w:rsidP="007120EF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.</w:t>
            </w: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e-6</w:t>
            </w:r>
          </w:p>
        </w:tc>
        <w:tc>
          <w:tcPr>
            <w:tcW w:w="1189" w:type="dxa"/>
            <w:shd w:val="clear" w:color="auto" w:fill="auto"/>
          </w:tcPr>
          <w:p w14:paraId="52515316" w14:textId="3A0E76F3" w:rsidR="007120EF" w:rsidRPr="007120EF" w:rsidRDefault="007120EF" w:rsidP="007120EF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.</w:t>
            </w: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e-6</w:t>
            </w:r>
          </w:p>
        </w:tc>
        <w:tc>
          <w:tcPr>
            <w:tcW w:w="1134" w:type="dxa"/>
            <w:shd w:val="clear" w:color="auto" w:fill="auto"/>
          </w:tcPr>
          <w:p w14:paraId="14ED4857" w14:textId="3EFEA7BA" w:rsidR="007120EF" w:rsidRPr="007120EF" w:rsidRDefault="007120EF" w:rsidP="007120EF">
            <w:pPr>
              <w:spacing w:after="0"/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</w:pP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.</w:t>
            </w:r>
            <w:r w:rsidRPr="007120EF">
              <w:rPr>
                <w:rFonts w:ascii="Nokia Pure Text Light" w:eastAsia="DengXian" w:hAnsi="Nokia Pure Text Light" w:cs="Nokia Pure Text Light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Nokia Pure Text Light" w:eastAsia="DengXian" w:hAnsi="Nokia Pure Text Light" w:cs="Nokia Pure Text Light"/>
                <w:sz w:val="18"/>
                <w:szCs w:val="18"/>
                <w:lang w:eastAsia="zh-CN"/>
              </w:rPr>
              <w:t>e-6</w:t>
            </w:r>
          </w:p>
        </w:tc>
      </w:tr>
    </w:tbl>
    <w:p w14:paraId="5E8EDCA5" w14:textId="29B38A32" w:rsidR="007120EF" w:rsidRDefault="007120EF" w:rsidP="005A4397">
      <w:pPr>
        <w:jc w:val="center"/>
        <w:rPr>
          <w:lang w:val="en-US" w:eastAsia="zh-CN"/>
        </w:rPr>
      </w:pPr>
    </w:p>
    <w:p w14:paraId="5366A854" w14:textId="77777777" w:rsidR="00CD4C7B" w:rsidRPr="00F13757" w:rsidRDefault="00327269" w:rsidP="00CD4C7B">
      <w:pPr>
        <w:pStyle w:val="Heading1"/>
        <w:rPr>
          <w:lang w:val="en-US" w:eastAsia="zh-CN"/>
        </w:rPr>
      </w:pPr>
      <w:r w:rsidRPr="00F13757">
        <w:rPr>
          <w:lang w:val="en-US"/>
        </w:rPr>
        <w:lastRenderedPageBreak/>
        <w:t>3</w:t>
      </w:r>
      <w:r w:rsidR="00D6372B" w:rsidRPr="00F13757">
        <w:rPr>
          <w:lang w:val="en-US"/>
        </w:rPr>
        <w:tab/>
      </w:r>
      <w:r w:rsidR="00114498" w:rsidRPr="00F13757">
        <w:rPr>
          <w:rFonts w:hint="eastAsia"/>
          <w:lang w:val="en-US" w:eastAsia="zh-CN"/>
        </w:rPr>
        <w:t>Conclusion</w:t>
      </w:r>
    </w:p>
    <w:p w14:paraId="19854D0C" w14:textId="6FCB622C" w:rsidR="00F96CD4" w:rsidRDefault="00E618D5" w:rsidP="00A82828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In this paper, the </w:t>
      </w:r>
      <w:r w:rsidR="008C6BFA">
        <w:rPr>
          <w:rFonts w:hint="eastAsia"/>
          <w:lang w:val="en-US" w:eastAsia="zh-CN"/>
        </w:rPr>
        <w:t xml:space="preserve">evaluation results for </w:t>
      </w:r>
      <w:r w:rsidR="008C6BFA">
        <w:rPr>
          <w:lang w:eastAsia="zh-CN"/>
        </w:rPr>
        <w:t xml:space="preserve">the further enhancements to LTE sidelink and UE-to-Network relaying in scenario 1 are presented. Based on the discussions, the following observations are provided. </w:t>
      </w:r>
    </w:p>
    <w:p w14:paraId="595C5AB2" w14:textId="4D253A7D" w:rsidR="008C6BFA" w:rsidRDefault="008C6BFA" w:rsidP="00A82828">
      <w:pPr>
        <w:jc w:val="both"/>
        <w:rPr>
          <w:lang w:val="en-US" w:eastAsia="zh-CN"/>
        </w:rPr>
      </w:pPr>
      <w:r w:rsidRPr="00A7674F">
        <w:rPr>
          <w:b/>
          <w:lang w:val="en-US" w:eastAsia="zh-CN"/>
        </w:rPr>
        <w:t>Observation 1</w:t>
      </w:r>
      <w:r>
        <w:rPr>
          <w:lang w:val="en-US" w:eastAsia="zh-CN"/>
        </w:rPr>
        <w:t>: In scenario 1, the pathloss between relay UE and their remote UEs is rather concentrated with relatively small pathloss value.</w:t>
      </w:r>
    </w:p>
    <w:p w14:paraId="07D106D1" w14:textId="77777777" w:rsidR="00672A30" w:rsidRDefault="00672A30" w:rsidP="00672A30">
      <w:pPr>
        <w:jc w:val="both"/>
        <w:rPr>
          <w:lang w:val="en-US" w:eastAsia="zh-CN"/>
        </w:rPr>
      </w:pPr>
      <w:r w:rsidRPr="00BD1A60">
        <w:rPr>
          <w:b/>
          <w:lang w:val="en-US" w:eastAsia="zh-CN"/>
        </w:rPr>
        <w:t>Observation 2</w:t>
      </w:r>
      <w:r>
        <w:rPr>
          <w:lang w:val="en-US" w:eastAsia="zh-CN"/>
        </w:rPr>
        <w:t xml:space="preserve">: </w:t>
      </w:r>
      <w:r w:rsidRPr="007E4205">
        <w:rPr>
          <w:lang w:val="en-US" w:eastAsia="zh-CN"/>
        </w:rPr>
        <w:t>In scenario 1</w:t>
      </w:r>
      <w:r>
        <w:rPr>
          <w:lang w:val="en-US" w:eastAsia="zh-CN"/>
        </w:rPr>
        <w:t xml:space="preserve"> for the case with low remote UE density (M=2) per relay UE, compared with R12 resource allocation, relay-assisted resource allocation can substantially improve system performance in terms of outage rate.    </w:t>
      </w:r>
    </w:p>
    <w:p w14:paraId="5CD20794" w14:textId="78FF40F6" w:rsidR="008C6BFA" w:rsidRDefault="00672A30" w:rsidP="00672A30">
      <w:pPr>
        <w:jc w:val="both"/>
        <w:rPr>
          <w:lang w:val="en-US" w:eastAsia="zh-CN"/>
        </w:rPr>
      </w:pPr>
      <w:r w:rsidRPr="00BD1A60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3</w:t>
      </w:r>
      <w:r>
        <w:rPr>
          <w:lang w:val="en-US" w:eastAsia="zh-CN"/>
        </w:rPr>
        <w:t xml:space="preserve">: </w:t>
      </w:r>
      <w:r w:rsidRPr="007E4205">
        <w:rPr>
          <w:lang w:val="en-US" w:eastAsia="zh-CN"/>
        </w:rPr>
        <w:t>In scenario 1</w:t>
      </w:r>
      <w:r>
        <w:rPr>
          <w:lang w:val="en-US" w:eastAsia="zh-CN"/>
        </w:rPr>
        <w:t xml:space="preserve"> for the case with high remote UE density (M=8) per relay UE, compared with R12 resource allocation, relay-assisted resource allocation can substantially improve system performance in terms of outage rate, sidelink UL throughput, and sidelink UL energy efficiency.</w:t>
      </w:r>
      <w:r w:rsidR="007E4205" w:rsidRPr="007E4205">
        <w:rPr>
          <w:lang w:val="en-US" w:eastAsia="zh-CN"/>
        </w:rPr>
        <w:t xml:space="preserve">  </w:t>
      </w:r>
    </w:p>
    <w:p w14:paraId="71CE1098" w14:textId="77777777" w:rsidR="008C6BFA" w:rsidRPr="008A4F92" w:rsidRDefault="008C6BFA" w:rsidP="008C6BFA">
      <w:pPr>
        <w:jc w:val="both"/>
        <w:rPr>
          <w:b/>
          <w:lang w:val="en-US" w:eastAsia="zh-CN"/>
        </w:rPr>
      </w:pPr>
    </w:p>
    <w:p w14:paraId="29F6A1FA" w14:textId="02725CBC" w:rsidR="00B07A8E" w:rsidRDefault="00CD4C7B" w:rsidP="008D79DC">
      <w:pPr>
        <w:pStyle w:val="Heading1"/>
      </w:pPr>
      <w:r w:rsidRPr="00F13757">
        <w:t>References</w:t>
      </w:r>
    </w:p>
    <w:p w14:paraId="785C4194" w14:textId="7EC7E390" w:rsidR="008D79DC" w:rsidRDefault="00095B45" w:rsidP="00FB59B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42B3E">
        <w:rPr>
          <w:lang w:val="en-US" w:eastAsia="zh-CN"/>
        </w:rPr>
        <w:t xml:space="preserve">RP-161839, </w:t>
      </w:r>
      <w:r w:rsidR="009701EF">
        <w:rPr>
          <w:lang w:val="en-US" w:eastAsia="zh-CN"/>
        </w:rPr>
        <w:t>“</w:t>
      </w:r>
      <w:r w:rsidRPr="00142B3E">
        <w:rPr>
          <w:rFonts w:eastAsia="Malgun Gothic"/>
          <w:lang w:eastAsia="ko-KR"/>
        </w:rPr>
        <w:t>Further Enhancements to LTE Device to Device, UE to Network Relays for IoT and Wearables</w:t>
      </w:r>
      <w:r w:rsidR="009701EF">
        <w:rPr>
          <w:rFonts w:eastAsia="Malgun Gothic"/>
          <w:lang w:eastAsia="ko-KR"/>
        </w:rPr>
        <w:t>”</w:t>
      </w:r>
      <w:r w:rsidRPr="00142B3E">
        <w:rPr>
          <w:rFonts w:eastAsia="Malgun Gothic"/>
          <w:lang w:eastAsia="ko-KR"/>
        </w:rPr>
        <w:t>, RAN#73, New Orleans, September 2016</w:t>
      </w:r>
      <w:r w:rsidR="000123E5">
        <w:t>.</w:t>
      </w:r>
    </w:p>
    <w:p w14:paraId="5DA5458A" w14:textId="3C8A5DD7" w:rsidR="00BD1A60" w:rsidRDefault="00095B45" w:rsidP="00FB59B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RAN1#88 chairman notes</w:t>
      </w:r>
    </w:p>
    <w:p w14:paraId="2869A975" w14:textId="283BB485" w:rsidR="00BD1A60" w:rsidRDefault="00AF140E" w:rsidP="00FB59B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3GPP </w:t>
      </w:r>
      <w:r>
        <w:rPr>
          <w:rFonts w:hint="eastAsia"/>
          <w:lang w:eastAsia="zh-CN"/>
        </w:rPr>
        <w:t xml:space="preserve">TR 36.843 </w:t>
      </w:r>
      <w:r>
        <w:rPr>
          <w:lang w:eastAsia="zh-CN"/>
        </w:rPr>
        <w:t>V12.0.1</w:t>
      </w:r>
      <w:r w:rsidR="00BA67DA">
        <w:rPr>
          <w:lang w:eastAsia="zh-CN"/>
        </w:rPr>
        <w:t xml:space="preserve">, </w:t>
      </w:r>
      <w:r w:rsidR="009701EF">
        <w:rPr>
          <w:lang w:eastAsia="zh-CN"/>
        </w:rPr>
        <w:t>“</w:t>
      </w:r>
      <w:r w:rsidR="00BA67DA">
        <w:t xml:space="preserve">Study on </w:t>
      </w:r>
      <w:r w:rsidR="00BA67DA" w:rsidRPr="00680E4E">
        <w:t>LTE D</w:t>
      </w:r>
      <w:r w:rsidR="00BA67DA">
        <w:t xml:space="preserve">evice to </w:t>
      </w:r>
      <w:r w:rsidR="00BA67DA" w:rsidRPr="00680E4E">
        <w:t>D</w:t>
      </w:r>
      <w:r w:rsidR="00BA67DA">
        <w:t>evice</w:t>
      </w:r>
      <w:r w:rsidR="00BA67DA" w:rsidRPr="00680E4E">
        <w:t xml:space="preserve"> Proximity </w:t>
      </w:r>
      <w:r w:rsidR="00BA67DA">
        <w:t>S</w:t>
      </w:r>
      <w:r w:rsidR="00BA67DA" w:rsidRPr="00680E4E">
        <w:t>ervices</w:t>
      </w:r>
      <w:r w:rsidR="00BA67DA">
        <w:t xml:space="preserve"> – Radio aspects</w:t>
      </w:r>
      <w:r w:rsidR="009701EF">
        <w:t>”</w:t>
      </w:r>
      <w:r w:rsidR="00BA67DA">
        <w:t>.</w:t>
      </w:r>
    </w:p>
    <w:p w14:paraId="2F0D6BC2" w14:textId="616228D8" w:rsidR="00AF140E" w:rsidRDefault="00AF140E" w:rsidP="00AF140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61343A">
        <w:rPr>
          <w:rFonts w:hint="eastAsia"/>
          <w:lang w:eastAsia="zh-CN"/>
        </w:rPr>
        <w:t xml:space="preserve">AN1#88bis chairman notes </w:t>
      </w:r>
      <w:r>
        <w:t xml:space="preserve"> </w:t>
      </w:r>
    </w:p>
    <w:p w14:paraId="64544D20" w14:textId="78113C07" w:rsidR="0061343A" w:rsidRDefault="0061343A" w:rsidP="00AF140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R1-17</w:t>
      </w:r>
      <w:r w:rsidR="00F249C3">
        <w:rPr>
          <w:lang w:eastAsia="zh-CN"/>
        </w:rPr>
        <w:t>13998</w:t>
      </w:r>
    </w:p>
    <w:p w14:paraId="02DC1ACB" w14:textId="77777777" w:rsidR="00627E40" w:rsidRDefault="00627E40" w:rsidP="00627E40">
      <w:pPr>
        <w:overflowPunct w:val="0"/>
        <w:autoSpaceDE w:val="0"/>
        <w:autoSpaceDN w:val="0"/>
        <w:adjustRightInd w:val="0"/>
        <w:textAlignment w:val="baseline"/>
      </w:pPr>
    </w:p>
    <w:p w14:paraId="0A3F1EAD" w14:textId="5E762CD1" w:rsidR="00627E40" w:rsidRDefault="00627E40" w:rsidP="00627E40">
      <w:pPr>
        <w:pStyle w:val="Heading1"/>
      </w:pPr>
      <w:r>
        <w:t>Appendix</w:t>
      </w:r>
    </w:p>
    <w:p w14:paraId="50FC8AED" w14:textId="77777777" w:rsidR="00627E40" w:rsidRDefault="00627E40" w:rsidP="00627E40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7582"/>
      </w:tblGrid>
      <w:tr w:rsidR="000859D6" w:rsidRPr="009F5E15" w14:paraId="05BD52C9" w14:textId="77777777" w:rsidTr="00236E30">
        <w:tc>
          <w:tcPr>
            <w:tcW w:w="1941" w:type="dxa"/>
            <w:shd w:val="clear" w:color="auto" w:fill="auto"/>
          </w:tcPr>
          <w:p w14:paraId="71CDE157" w14:textId="77777777" w:rsidR="000859D6" w:rsidRPr="009657D0" w:rsidRDefault="000859D6" w:rsidP="00236E30">
            <w:pPr>
              <w:spacing w:after="0"/>
              <w:jc w:val="both"/>
              <w:rPr>
                <w:b/>
                <w:lang w:val="en-US"/>
              </w:rPr>
            </w:pPr>
            <w:r w:rsidRPr="009657D0">
              <w:rPr>
                <w:b/>
                <w:lang w:val="en-US"/>
              </w:rPr>
              <w:t>Parameters</w:t>
            </w:r>
          </w:p>
        </w:tc>
        <w:tc>
          <w:tcPr>
            <w:tcW w:w="7582" w:type="dxa"/>
            <w:shd w:val="clear" w:color="auto" w:fill="auto"/>
          </w:tcPr>
          <w:p w14:paraId="024AAC36" w14:textId="77777777" w:rsidR="000859D6" w:rsidRPr="009657D0" w:rsidRDefault="000859D6" w:rsidP="00236E30">
            <w:pPr>
              <w:spacing w:after="0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 1</w:t>
            </w:r>
          </w:p>
        </w:tc>
      </w:tr>
      <w:tr w:rsidR="000859D6" w:rsidRPr="009F5E15" w14:paraId="11255AFD" w14:textId="77777777" w:rsidTr="00236E30">
        <w:tc>
          <w:tcPr>
            <w:tcW w:w="1941" w:type="dxa"/>
            <w:shd w:val="clear" w:color="auto" w:fill="auto"/>
          </w:tcPr>
          <w:p w14:paraId="4B1DA138" w14:textId="77777777" w:rsidR="000859D6" w:rsidRPr="009657D0" w:rsidRDefault="000859D6" w:rsidP="000859D6">
            <w:pPr>
              <w:spacing w:after="0"/>
              <w:jc w:val="both"/>
              <w:rPr>
                <w:lang w:val="en-US"/>
              </w:rPr>
            </w:pPr>
            <w:r w:rsidRPr="009657D0">
              <w:rPr>
                <w:lang w:val="en-US"/>
              </w:rPr>
              <w:t>Network layout</w:t>
            </w:r>
          </w:p>
        </w:tc>
        <w:tc>
          <w:tcPr>
            <w:tcW w:w="7582" w:type="dxa"/>
            <w:shd w:val="clear" w:color="auto" w:fill="auto"/>
          </w:tcPr>
          <w:p w14:paraId="1D896B21" w14:textId="77777777" w:rsidR="000859D6" w:rsidRDefault="000859D6" w:rsidP="000859D6">
            <w:pPr>
              <w:spacing w:after="0"/>
              <w:jc w:val="both"/>
              <w:rPr>
                <w:lang w:val="en-US"/>
              </w:rPr>
            </w:pPr>
            <w:r w:rsidRPr="00A870F1">
              <w:rPr>
                <w:lang w:val="en-US"/>
              </w:rPr>
              <w:t xml:space="preserve">Network Layout Option 1 from </w:t>
            </w:r>
            <w:r>
              <w:rPr>
                <w:lang w:val="en-US"/>
              </w:rPr>
              <w:t>[3]:</w:t>
            </w:r>
          </w:p>
          <w:p w14:paraId="3BDF9CBE" w14:textId="77777777" w:rsidR="000859D6" w:rsidRPr="00A870F1" w:rsidRDefault="000859D6" w:rsidP="000859D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 w:rsidRPr="00A870F1">
              <w:rPr>
                <w:lang w:val="en-US"/>
              </w:rPr>
              <w:t>Urban macro (500m ISD) + 1 RRH/Indoor Hotzone per cell</w:t>
            </w:r>
          </w:p>
          <w:p w14:paraId="4ABEB4A8" w14:textId="0C8CF101" w:rsidR="000859D6" w:rsidRPr="009657D0" w:rsidRDefault="000859D6" w:rsidP="000859D6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Generation of Pico eNBs in I</w:t>
            </w:r>
            <w:r w:rsidRPr="00A870F1">
              <w:rPr>
                <w:lang w:val="en-US"/>
              </w:rPr>
              <w:t xml:space="preserve">ndoor </w:t>
            </w:r>
            <w:r>
              <w:rPr>
                <w:lang w:val="en-US"/>
              </w:rPr>
              <w:t>H</w:t>
            </w:r>
            <w:r w:rsidRPr="00A870F1">
              <w:rPr>
                <w:lang w:val="en-US"/>
              </w:rPr>
              <w:t>otzones is disabled</w:t>
            </w:r>
          </w:p>
        </w:tc>
      </w:tr>
      <w:tr w:rsidR="000859D6" w:rsidRPr="009F5E15" w14:paraId="36011EF8" w14:textId="77777777" w:rsidTr="00236E30">
        <w:tc>
          <w:tcPr>
            <w:tcW w:w="1941" w:type="dxa"/>
            <w:shd w:val="clear" w:color="auto" w:fill="auto"/>
          </w:tcPr>
          <w:p w14:paraId="61205A19" w14:textId="77777777" w:rsidR="000859D6" w:rsidRPr="009657D0" w:rsidRDefault="000859D6" w:rsidP="000859D6">
            <w:pPr>
              <w:spacing w:after="0"/>
              <w:jc w:val="both"/>
              <w:rPr>
                <w:lang w:val="en-US"/>
              </w:rPr>
            </w:pPr>
            <w:r w:rsidRPr="009657D0">
              <w:rPr>
                <w:lang w:val="en-US"/>
              </w:rPr>
              <w:t>Carrier frequency</w:t>
            </w:r>
          </w:p>
        </w:tc>
        <w:tc>
          <w:tcPr>
            <w:tcW w:w="7582" w:type="dxa"/>
            <w:shd w:val="clear" w:color="auto" w:fill="auto"/>
          </w:tcPr>
          <w:p w14:paraId="312D6825" w14:textId="0FB24BA0" w:rsidR="000859D6" w:rsidRPr="009657D0" w:rsidRDefault="000859D6" w:rsidP="000859D6">
            <w:pPr>
              <w:spacing w:after="0"/>
              <w:jc w:val="both"/>
              <w:rPr>
                <w:lang w:val="en-US"/>
              </w:rPr>
            </w:pPr>
            <w:r w:rsidRPr="009657D0">
              <w:rPr>
                <w:lang w:val="en-US"/>
              </w:rPr>
              <w:t>2 GHz</w:t>
            </w:r>
            <w:r>
              <w:rPr>
                <w:lang w:val="en-US"/>
              </w:rPr>
              <w:t xml:space="preserve"> for all links, FDD paired spectrum with 10 MHz per UL and DL</w:t>
            </w:r>
          </w:p>
        </w:tc>
      </w:tr>
      <w:tr w:rsidR="000859D6" w:rsidRPr="009F5E15" w14:paraId="2BB58B66" w14:textId="77777777" w:rsidTr="00236E30">
        <w:tc>
          <w:tcPr>
            <w:tcW w:w="1941" w:type="dxa"/>
            <w:shd w:val="clear" w:color="auto" w:fill="auto"/>
          </w:tcPr>
          <w:p w14:paraId="640DED87" w14:textId="77777777" w:rsidR="000859D6" w:rsidRPr="009657D0" w:rsidRDefault="000859D6" w:rsidP="000859D6">
            <w:pPr>
              <w:spacing w:after="0"/>
              <w:jc w:val="both"/>
              <w:rPr>
                <w:lang w:val="en-US"/>
              </w:rPr>
            </w:pPr>
            <w:r w:rsidRPr="009657D0">
              <w:rPr>
                <w:lang w:val="en-US"/>
              </w:rPr>
              <w:t>Channel model</w:t>
            </w:r>
          </w:p>
        </w:tc>
        <w:tc>
          <w:tcPr>
            <w:tcW w:w="7582" w:type="dxa"/>
            <w:shd w:val="clear" w:color="auto" w:fill="auto"/>
          </w:tcPr>
          <w:p w14:paraId="50501800" w14:textId="10AE636F" w:rsidR="000859D6" w:rsidRPr="00A870F1" w:rsidRDefault="000859D6" w:rsidP="0089719C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lang w:val="en-US"/>
              </w:rPr>
              <w:t>Apply channel models from [3].</w:t>
            </w:r>
          </w:p>
        </w:tc>
      </w:tr>
      <w:tr w:rsidR="000859D6" w:rsidRPr="009F5E15" w14:paraId="7E9BCCFB" w14:textId="77777777" w:rsidTr="00236E30">
        <w:tc>
          <w:tcPr>
            <w:tcW w:w="1941" w:type="dxa"/>
            <w:shd w:val="clear" w:color="auto" w:fill="auto"/>
          </w:tcPr>
          <w:p w14:paraId="6EB181E6" w14:textId="77777777" w:rsidR="000859D6" w:rsidRPr="009657D0" w:rsidRDefault="000859D6" w:rsidP="000859D6">
            <w:pPr>
              <w:spacing w:after="0"/>
              <w:jc w:val="both"/>
              <w:rPr>
                <w:lang w:val="en-US"/>
              </w:rPr>
            </w:pPr>
            <w:r w:rsidRPr="009657D0">
              <w:rPr>
                <w:lang w:val="en-US"/>
              </w:rPr>
              <w:t>Remote UE</w:t>
            </w:r>
            <w:r>
              <w:rPr>
                <w:lang w:val="en-US"/>
              </w:rPr>
              <w:t xml:space="preserve"> dropping</w:t>
            </w:r>
          </w:p>
        </w:tc>
        <w:tc>
          <w:tcPr>
            <w:tcW w:w="7582" w:type="dxa"/>
            <w:shd w:val="clear" w:color="auto" w:fill="auto"/>
          </w:tcPr>
          <w:p w14:paraId="795351C2" w14:textId="77777777" w:rsidR="000859D6" w:rsidRPr="00A870F1" w:rsidRDefault="000859D6" w:rsidP="000859D6">
            <w:pPr>
              <w:spacing w:after="0"/>
              <w:jc w:val="both"/>
              <w:rPr>
                <w:lang w:val="en-US"/>
              </w:rPr>
            </w:pPr>
            <w:r w:rsidRPr="00A870F1">
              <w:rPr>
                <w:lang w:val="en-US"/>
              </w:rPr>
              <w:t>The dropping procedure ensures each Relay UE has M remote UEs in proximity of [D1,D2]</w:t>
            </w:r>
          </w:p>
          <w:p w14:paraId="0C7474D1" w14:textId="77777777" w:rsidR="000859D6" w:rsidRDefault="000859D6" w:rsidP="000859D6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 w:rsidRPr="00A870F1">
              <w:rPr>
                <w:lang w:val="en-US"/>
              </w:rPr>
              <w:t>D1 and D2 are defined in distance range. D1 is the minimum distance between relay UE and UE, D2 is maximum distance</w:t>
            </w:r>
          </w:p>
          <w:p w14:paraId="6AB23AC8" w14:textId="11CE8EC7" w:rsidR="000859D6" w:rsidRDefault="00175CD7" w:rsidP="000859D6">
            <w:pPr>
              <w:spacing w:after="0"/>
              <w:ind w:left="175"/>
              <w:jc w:val="both"/>
              <w:rPr>
                <w:lang w:val="en-US"/>
              </w:rPr>
            </w:pPr>
            <w:r>
              <w:rPr>
                <w:lang w:val="en-US"/>
              </w:rPr>
              <w:t>D1=</w:t>
            </w:r>
            <w:r>
              <w:rPr>
                <w:rFonts w:hint="eastAsia"/>
                <w:lang w:val="en-US" w:eastAsia="zh-CN"/>
              </w:rPr>
              <w:t>0</w:t>
            </w:r>
            <w:r w:rsidR="008D01BF">
              <w:rPr>
                <w:lang w:val="en-US"/>
              </w:rPr>
              <w:t>m and D2=1</w:t>
            </w:r>
            <w:r w:rsidR="008D01BF">
              <w:rPr>
                <w:rFonts w:hint="eastAsia"/>
                <w:lang w:val="en-US" w:eastAsia="zh-CN"/>
              </w:rPr>
              <w:t>5</w:t>
            </w:r>
            <w:r w:rsidR="000859D6">
              <w:rPr>
                <w:lang w:val="en-US"/>
              </w:rPr>
              <w:t>m assumed in simulations.</w:t>
            </w:r>
          </w:p>
          <w:p w14:paraId="7198665C" w14:textId="0FEE7E96" w:rsidR="000859D6" w:rsidRPr="001A6F7C" w:rsidRDefault="000859D6" w:rsidP="000859D6">
            <w:p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067EC5">
              <w:rPr>
                <w:lang w:val="en-US"/>
              </w:rPr>
              <w:t xml:space="preserve">M = </w:t>
            </w:r>
            <w:r>
              <w:rPr>
                <w:lang w:val="en-US"/>
              </w:rPr>
              <w:t>2, 8</w:t>
            </w:r>
            <w:r w:rsidRPr="00067EC5">
              <w:rPr>
                <w:lang w:val="en-US"/>
              </w:rPr>
              <w:t xml:space="preserve"> per relay UE</w:t>
            </w:r>
          </w:p>
        </w:tc>
      </w:tr>
      <w:tr w:rsidR="000859D6" w:rsidRPr="009F5E15" w14:paraId="62823EB1" w14:textId="77777777" w:rsidTr="00236E30">
        <w:tc>
          <w:tcPr>
            <w:tcW w:w="1941" w:type="dxa"/>
            <w:shd w:val="clear" w:color="auto" w:fill="auto"/>
          </w:tcPr>
          <w:p w14:paraId="3A13B93D" w14:textId="77777777" w:rsidR="000859D6" w:rsidRPr="009657D0" w:rsidRDefault="000859D6" w:rsidP="000859D6">
            <w:pPr>
              <w:spacing w:after="0"/>
              <w:jc w:val="both"/>
              <w:rPr>
                <w:lang w:val="en-US"/>
              </w:rPr>
            </w:pPr>
            <w:r w:rsidRPr="009657D0">
              <w:rPr>
                <w:lang w:val="en-US"/>
              </w:rPr>
              <w:t>R</w:t>
            </w:r>
            <w:r w:rsidRPr="00C4511A">
              <w:rPr>
                <w:lang w:val="en-US"/>
              </w:rPr>
              <w:t>elay UE</w:t>
            </w:r>
            <w:r>
              <w:rPr>
                <w:lang w:val="en-US"/>
              </w:rPr>
              <w:t xml:space="preserve"> dropping</w:t>
            </w:r>
          </w:p>
        </w:tc>
        <w:tc>
          <w:tcPr>
            <w:tcW w:w="7582" w:type="dxa"/>
            <w:shd w:val="clear" w:color="auto" w:fill="auto"/>
          </w:tcPr>
          <w:p w14:paraId="21B61CF9" w14:textId="0D0E31A8" w:rsidR="000859D6" w:rsidRPr="001A6F7C" w:rsidRDefault="000859D6" w:rsidP="000859D6">
            <w:pPr>
              <w:spacing w:after="0"/>
              <w:jc w:val="both"/>
              <w:rPr>
                <w:lang w:val="en-US"/>
              </w:rPr>
            </w:pPr>
            <w:r w:rsidRPr="001A6F7C">
              <w:rPr>
                <w:lang w:val="en-US"/>
              </w:rPr>
              <w:t>10 per cell</w:t>
            </w:r>
          </w:p>
        </w:tc>
      </w:tr>
      <w:tr w:rsidR="000859D6" w:rsidRPr="009F5E15" w14:paraId="1CF8EEDD" w14:textId="77777777" w:rsidTr="00236E30">
        <w:trPr>
          <w:trHeight w:val="689"/>
        </w:trPr>
        <w:tc>
          <w:tcPr>
            <w:tcW w:w="1941" w:type="dxa"/>
            <w:shd w:val="clear" w:color="auto" w:fill="auto"/>
          </w:tcPr>
          <w:p w14:paraId="39ABFC05" w14:textId="77777777" w:rsidR="000859D6" w:rsidRPr="009657D0" w:rsidRDefault="000859D6" w:rsidP="00236E3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Remote UE parameters</w:t>
            </w:r>
          </w:p>
        </w:tc>
        <w:tc>
          <w:tcPr>
            <w:tcW w:w="7582" w:type="dxa"/>
            <w:shd w:val="clear" w:color="auto" w:fill="auto"/>
          </w:tcPr>
          <w:p w14:paraId="15F01EFD" w14:textId="77777777" w:rsidR="000859D6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Number of Antennas: 1 TX, 1 RX</w:t>
            </w:r>
          </w:p>
          <w:p w14:paraId="37E19B37" w14:textId="77777777" w:rsidR="000859D6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Antenna gain: 0 dB</w:t>
            </w:r>
          </w:p>
          <w:p w14:paraId="650C5582" w14:textId="77777777" w:rsidR="000859D6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Noise figure: 9 dB</w:t>
            </w:r>
          </w:p>
          <w:p w14:paraId="253955D6" w14:textId="74A53761" w:rsidR="000859D6" w:rsidRDefault="000468E9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Maximum TX power: </w:t>
            </w:r>
            <w:r w:rsidR="000859D6">
              <w:rPr>
                <w:lang w:val="en-US"/>
              </w:rPr>
              <w:t>23 dBm</w:t>
            </w:r>
          </w:p>
          <w:p w14:paraId="239EC504" w14:textId="77777777" w:rsidR="000859D6" w:rsidRPr="006E2ACC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Duplex: </w:t>
            </w:r>
            <w:r w:rsidRPr="00B757DA">
              <w:rPr>
                <w:lang w:val="en-US"/>
              </w:rPr>
              <w:t>Remote UE cannot simultaneously receive in DL and SL and receive in DL if transmits in SL/UL (Half Duplex UE)</w:t>
            </w:r>
          </w:p>
        </w:tc>
      </w:tr>
      <w:tr w:rsidR="000859D6" w:rsidRPr="009F5E15" w14:paraId="5FAD7C8D" w14:textId="77777777" w:rsidTr="00236E30">
        <w:tc>
          <w:tcPr>
            <w:tcW w:w="1941" w:type="dxa"/>
            <w:shd w:val="clear" w:color="auto" w:fill="auto"/>
          </w:tcPr>
          <w:p w14:paraId="14F067E8" w14:textId="77777777" w:rsidR="000859D6" w:rsidRDefault="000859D6" w:rsidP="00236E3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Relay UE parameters</w:t>
            </w:r>
          </w:p>
        </w:tc>
        <w:tc>
          <w:tcPr>
            <w:tcW w:w="7582" w:type="dxa"/>
            <w:shd w:val="clear" w:color="auto" w:fill="auto"/>
          </w:tcPr>
          <w:p w14:paraId="65CEFE07" w14:textId="1A110660" w:rsidR="000859D6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Number of Antennas: 1 TX, 2 RX</w:t>
            </w:r>
          </w:p>
          <w:p w14:paraId="50F44F13" w14:textId="77777777" w:rsidR="000859D6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Antenna gain: 0 dB</w:t>
            </w:r>
          </w:p>
          <w:p w14:paraId="478A6165" w14:textId="77777777" w:rsidR="000859D6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Noise figure: 9 dB</w:t>
            </w:r>
          </w:p>
          <w:p w14:paraId="22C74333" w14:textId="77777777" w:rsidR="000859D6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Maximum TX power: 23 dBm</w:t>
            </w:r>
          </w:p>
          <w:p w14:paraId="5169B765" w14:textId="77777777" w:rsidR="000859D6" w:rsidRPr="00F946EB" w:rsidRDefault="000859D6" w:rsidP="00236E3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75" w:hanging="141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Duplex: </w:t>
            </w:r>
            <w:r w:rsidRPr="00B757DA">
              <w:rPr>
                <w:lang w:val="en-US"/>
              </w:rPr>
              <w:t xml:space="preserve">Relay UE can simultaneously receive in DL and SL as well as transmit in UL/SL </w:t>
            </w:r>
            <w:r w:rsidRPr="00B757DA">
              <w:rPr>
                <w:lang w:val="en-US"/>
              </w:rPr>
              <w:lastRenderedPageBreak/>
              <w:t>while receive in DL. Note that this encompassed both in band and out of band relaying</w:t>
            </w:r>
          </w:p>
        </w:tc>
      </w:tr>
      <w:tr w:rsidR="000859D6" w:rsidRPr="009F5E15" w14:paraId="642E75D0" w14:textId="77777777" w:rsidTr="00236E30">
        <w:tc>
          <w:tcPr>
            <w:tcW w:w="1941" w:type="dxa"/>
            <w:shd w:val="clear" w:color="auto" w:fill="auto"/>
          </w:tcPr>
          <w:p w14:paraId="1D90056A" w14:textId="77777777" w:rsidR="000859D6" w:rsidRDefault="000859D6" w:rsidP="00236E30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Traffic model</w:t>
            </w:r>
          </w:p>
        </w:tc>
        <w:tc>
          <w:tcPr>
            <w:tcW w:w="7582" w:type="dxa"/>
            <w:shd w:val="clear" w:color="auto" w:fill="auto"/>
          </w:tcPr>
          <w:p w14:paraId="392C8555" w14:textId="77777777" w:rsidR="000859D6" w:rsidRDefault="000859D6" w:rsidP="00236E3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VoIP model from [3]</w:t>
            </w:r>
          </w:p>
          <w:p w14:paraId="7C03CED7" w14:textId="77777777" w:rsidR="000859D6" w:rsidRPr="008414A9" w:rsidRDefault="000859D6" w:rsidP="000859D6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106" w:hanging="106"/>
              <w:jc w:val="both"/>
              <w:textAlignment w:val="baseline"/>
              <w:rPr>
                <w:lang w:val="en-US" w:eastAsia="zh-CN"/>
              </w:rPr>
            </w:pPr>
            <w:r w:rsidRPr="00685DC5">
              <w:t>Encoder frame length</w:t>
            </w:r>
            <w:r>
              <w:t>: 20ms</w:t>
            </w:r>
          </w:p>
          <w:p w14:paraId="3922FA74" w14:textId="77777777" w:rsidR="000859D6" w:rsidRPr="008414A9" w:rsidRDefault="000859D6" w:rsidP="000859D6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106" w:hanging="106"/>
              <w:jc w:val="both"/>
              <w:textAlignment w:val="baseline"/>
              <w:rPr>
                <w:lang w:val="en-US" w:eastAsia="zh-CN"/>
              </w:rPr>
            </w:pPr>
            <w:r w:rsidRPr="00685DC5">
              <w:t>Voice activity factor</w:t>
            </w:r>
            <w:r>
              <w:t>: 75%</w:t>
            </w:r>
          </w:p>
          <w:p w14:paraId="0DEF00CC" w14:textId="77777777" w:rsidR="000859D6" w:rsidRPr="008414A9" w:rsidRDefault="000859D6" w:rsidP="000859D6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106" w:hanging="106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Voice payload per frame: </w:t>
            </w:r>
            <w:r>
              <w:rPr>
                <w:rFonts w:eastAsia="Malgun Gothic"/>
                <w:lang w:eastAsia="ko-KR"/>
              </w:rPr>
              <w:t>w</w:t>
            </w:r>
            <w:r w:rsidRPr="00685DC5">
              <w:rPr>
                <w:rFonts w:eastAsia="Malgun Gothic"/>
                <w:lang w:eastAsia="ko-KR"/>
              </w:rPr>
              <w:t xml:space="preserve">ith header compression </w:t>
            </w:r>
            <w:r w:rsidRPr="00685DC5">
              <w:t>41 Bytes (328 bits)</w:t>
            </w:r>
          </w:p>
          <w:p w14:paraId="24FE3E9E" w14:textId="77777777" w:rsidR="000859D6" w:rsidRPr="008414A9" w:rsidRDefault="000859D6" w:rsidP="000859D6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106" w:hanging="106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Outage definition: 2% </w:t>
            </w:r>
            <w:r>
              <w:rPr>
                <w:lang w:val="en-US" w:eastAsia="zh-CN"/>
              </w:rPr>
              <w:t>error rate</w:t>
            </w:r>
          </w:p>
          <w:p w14:paraId="48B50931" w14:textId="77777777" w:rsidR="000859D6" w:rsidRDefault="000859D6" w:rsidP="00236E3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  <w:tr w:rsidR="000859D6" w:rsidRPr="009F5E15" w14:paraId="6CAA3A92" w14:textId="77777777" w:rsidTr="00236E30">
        <w:tc>
          <w:tcPr>
            <w:tcW w:w="1941" w:type="dxa"/>
            <w:shd w:val="clear" w:color="auto" w:fill="auto"/>
          </w:tcPr>
          <w:p w14:paraId="656AA4AC" w14:textId="77777777" w:rsidR="000859D6" w:rsidRDefault="000859D6" w:rsidP="00236E30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Power </w:t>
            </w:r>
            <w:r>
              <w:rPr>
                <w:lang w:val="en-US" w:eastAsia="zh-CN"/>
              </w:rPr>
              <w:t>consumption</w:t>
            </w:r>
            <w:r>
              <w:rPr>
                <w:rFonts w:hint="eastAsia"/>
                <w:lang w:val="en-US" w:eastAsia="zh-CN"/>
              </w:rPr>
              <w:t xml:space="preserve"> model</w:t>
            </w:r>
          </w:p>
        </w:tc>
        <w:tc>
          <w:tcPr>
            <w:tcW w:w="7582" w:type="dxa"/>
            <w:shd w:val="clear" w:color="auto" w:fill="auto"/>
          </w:tcPr>
          <w:p w14:paraId="473C3AD8" w14:textId="77777777" w:rsidR="000859D6" w:rsidRDefault="000859D6" w:rsidP="00236E3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defined in R1-1704106</w:t>
            </w:r>
          </w:p>
        </w:tc>
      </w:tr>
      <w:tr w:rsidR="000859D6" w:rsidRPr="009F5E15" w14:paraId="3E119C90" w14:textId="77777777" w:rsidTr="00236E30">
        <w:tc>
          <w:tcPr>
            <w:tcW w:w="1941" w:type="dxa"/>
            <w:shd w:val="clear" w:color="auto" w:fill="auto"/>
          </w:tcPr>
          <w:p w14:paraId="5995E587" w14:textId="77777777" w:rsidR="000859D6" w:rsidRDefault="000859D6" w:rsidP="00236E30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band emission model</w:t>
            </w:r>
          </w:p>
        </w:tc>
        <w:tc>
          <w:tcPr>
            <w:tcW w:w="7582" w:type="dxa"/>
            <w:shd w:val="clear" w:color="auto" w:fill="auto"/>
          </w:tcPr>
          <w:p w14:paraId="66935ADC" w14:textId="77777777" w:rsidR="000859D6" w:rsidRDefault="000859D6" w:rsidP="00236E3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IBE model from [3] with </w:t>
            </w:r>
            <w:r w:rsidRPr="001D358D">
              <w:t>W,X,Y,</w:t>
            </w:r>
            <w:r>
              <w:t xml:space="preserve"> </w:t>
            </w:r>
            <w:r w:rsidRPr="001D358D">
              <w:t>Z</w:t>
            </w:r>
            <w:r>
              <w:t xml:space="preserve"> = [0,0,0,0]</w:t>
            </w:r>
          </w:p>
        </w:tc>
      </w:tr>
      <w:tr w:rsidR="000859D6" w:rsidRPr="009F5E15" w14:paraId="3CD9D986" w14:textId="77777777" w:rsidTr="00236E30">
        <w:tc>
          <w:tcPr>
            <w:tcW w:w="1941" w:type="dxa"/>
            <w:shd w:val="clear" w:color="auto" w:fill="auto"/>
          </w:tcPr>
          <w:p w14:paraId="44B016B4" w14:textId="77777777" w:rsidR="000859D6" w:rsidRDefault="000859D6" w:rsidP="00236E30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Performance metrics</w:t>
            </w:r>
          </w:p>
        </w:tc>
        <w:tc>
          <w:tcPr>
            <w:tcW w:w="7582" w:type="dxa"/>
            <w:shd w:val="clear" w:color="auto" w:fill="auto"/>
          </w:tcPr>
          <w:p w14:paraId="3263E1CA" w14:textId="43A25A81" w:rsidR="000859D6" w:rsidRDefault="000859D6" w:rsidP="00BE5CB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  <w:r w:rsidR="00BE5CB1">
              <w:rPr>
                <w:rFonts w:hint="eastAsia"/>
                <w:lang w:val="en-US" w:eastAsia="zh-CN"/>
              </w:rPr>
              <w:t xml:space="preserve">utage, throughput, </w:t>
            </w:r>
            <w:r w:rsidR="000468E9">
              <w:rPr>
                <w:rFonts w:hint="eastAsia"/>
                <w:lang w:val="en-US" w:eastAsia="zh-CN"/>
              </w:rPr>
              <w:t>and energy</w:t>
            </w:r>
            <w:r w:rsidR="00BE5CB1">
              <w:rPr>
                <w:rFonts w:hint="eastAsia"/>
                <w:lang w:val="en-US" w:eastAsia="zh-CN"/>
              </w:rPr>
              <w:t xml:space="preserve"> efficiency</w:t>
            </w:r>
          </w:p>
        </w:tc>
      </w:tr>
    </w:tbl>
    <w:p w14:paraId="4B4A05D0" w14:textId="77777777" w:rsidR="000859D6" w:rsidRPr="00F13757" w:rsidRDefault="000859D6" w:rsidP="00627E40">
      <w:pPr>
        <w:overflowPunct w:val="0"/>
        <w:autoSpaceDE w:val="0"/>
        <w:autoSpaceDN w:val="0"/>
        <w:adjustRightInd w:val="0"/>
        <w:textAlignment w:val="baseline"/>
      </w:pPr>
    </w:p>
    <w:sectPr w:rsidR="000859D6" w:rsidRPr="00F13757" w:rsidSect="0017290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712D4" w14:textId="77777777" w:rsidR="00047B54" w:rsidRDefault="00047B54">
      <w:r>
        <w:separator/>
      </w:r>
    </w:p>
  </w:endnote>
  <w:endnote w:type="continuationSeparator" w:id="0">
    <w:p w14:paraId="1952507B" w14:textId="77777777" w:rsidR="00047B54" w:rsidRDefault="0004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D07C" w14:textId="77777777" w:rsidR="00047B54" w:rsidRDefault="00047B54">
      <w:r>
        <w:separator/>
      </w:r>
    </w:p>
  </w:footnote>
  <w:footnote w:type="continuationSeparator" w:id="0">
    <w:p w14:paraId="214DC1E7" w14:textId="77777777" w:rsidR="00047B54" w:rsidRDefault="00047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349B6"/>
    <w:multiLevelType w:val="hybridMultilevel"/>
    <w:tmpl w:val="3F28302C"/>
    <w:lvl w:ilvl="0" w:tplc="502E723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615A4"/>
    <w:multiLevelType w:val="hybridMultilevel"/>
    <w:tmpl w:val="F656EB8E"/>
    <w:lvl w:ilvl="0" w:tplc="85E2BA42">
      <w:numFmt w:val="bullet"/>
      <w:lvlText w:val="-"/>
      <w:lvlJc w:val="left"/>
      <w:pPr>
        <w:ind w:left="704" w:hanging="42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EE0D36"/>
    <w:multiLevelType w:val="hybridMultilevel"/>
    <w:tmpl w:val="74EADA5E"/>
    <w:lvl w:ilvl="0" w:tplc="BA667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A65E5F"/>
    <w:multiLevelType w:val="hybridMultilevel"/>
    <w:tmpl w:val="C45A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EAEA8A">
      <w:start w:val="10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E31E1"/>
    <w:multiLevelType w:val="hybridMultilevel"/>
    <w:tmpl w:val="B8FC3C1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056DF"/>
    <w:multiLevelType w:val="hybridMultilevel"/>
    <w:tmpl w:val="C96E0896"/>
    <w:lvl w:ilvl="0" w:tplc="B9E4E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D64C8A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3E5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E9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68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8C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202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B67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75952BB"/>
    <w:multiLevelType w:val="hybridMultilevel"/>
    <w:tmpl w:val="0AA01218"/>
    <w:lvl w:ilvl="0" w:tplc="33EAEA8A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A00"/>
    <w:rsid w:val="000036D5"/>
    <w:rsid w:val="00003C1C"/>
    <w:rsid w:val="00004AE4"/>
    <w:rsid w:val="000058ED"/>
    <w:rsid w:val="000076DB"/>
    <w:rsid w:val="00007ADD"/>
    <w:rsid w:val="000123E5"/>
    <w:rsid w:val="00013E2C"/>
    <w:rsid w:val="00014573"/>
    <w:rsid w:val="00016079"/>
    <w:rsid w:val="0002134D"/>
    <w:rsid w:val="000217CF"/>
    <w:rsid w:val="000231C1"/>
    <w:rsid w:val="00023867"/>
    <w:rsid w:val="00027EF8"/>
    <w:rsid w:val="00030AFD"/>
    <w:rsid w:val="00033397"/>
    <w:rsid w:val="000342EB"/>
    <w:rsid w:val="00034317"/>
    <w:rsid w:val="000361C3"/>
    <w:rsid w:val="00037F38"/>
    <w:rsid w:val="00040095"/>
    <w:rsid w:val="000400CF"/>
    <w:rsid w:val="00040641"/>
    <w:rsid w:val="0004185C"/>
    <w:rsid w:val="00042866"/>
    <w:rsid w:val="00043647"/>
    <w:rsid w:val="000468E9"/>
    <w:rsid w:val="00047B54"/>
    <w:rsid w:val="00050903"/>
    <w:rsid w:val="000517F1"/>
    <w:rsid w:val="00053E89"/>
    <w:rsid w:val="000579A8"/>
    <w:rsid w:val="00061EF6"/>
    <w:rsid w:val="00062CF2"/>
    <w:rsid w:val="00062F4C"/>
    <w:rsid w:val="00071BBD"/>
    <w:rsid w:val="00076CC4"/>
    <w:rsid w:val="0007715B"/>
    <w:rsid w:val="00077523"/>
    <w:rsid w:val="00080512"/>
    <w:rsid w:val="000859D6"/>
    <w:rsid w:val="000861F0"/>
    <w:rsid w:val="0008727A"/>
    <w:rsid w:val="00090468"/>
    <w:rsid w:val="00092ADC"/>
    <w:rsid w:val="00094518"/>
    <w:rsid w:val="00095B45"/>
    <w:rsid w:val="00096193"/>
    <w:rsid w:val="000A3C88"/>
    <w:rsid w:val="000A4AA1"/>
    <w:rsid w:val="000B055F"/>
    <w:rsid w:val="000B1B43"/>
    <w:rsid w:val="000B7BCF"/>
    <w:rsid w:val="000C0129"/>
    <w:rsid w:val="000C15BD"/>
    <w:rsid w:val="000C522B"/>
    <w:rsid w:val="000C668E"/>
    <w:rsid w:val="000C7751"/>
    <w:rsid w:val="000D34AE"/>
    <w:rsid w:val="000D5724"/>
    <w:rsid w:val="000D58AB"/>
    <w:rsid w:val="000E2155"/>
    <w:rsid w:val="000E706B"/>
    <w:rsid w:val="000F0DA7"/>
    <w:rsid w:val="00102C0E"/>
    <w:rsid w:val="00102D32"/>
    <w:rsid w:val="001104F7"/>
    <w:rsid w:val="00111BDC"/>
    <w:rsid w:val="00112B26"/>
    <w:rsid w:val="00114498"/>
    <w:rsid w:val="00114974"/>
    <w:rsid w:val="00122452"/>
    <w:rsid w:val="00124E9D"/>
    <w:rsid w:val="0012595B"/>
    <w:rsid w:val="0012734B"/>
    <w:rsid w:val="00127FA1"/>
    <w:rsid w:val="00133A93"/>
    <w:rsid w:val="001359D9"/>
    <w:rsid w:val="00135FE3"/>
    <w:rsid w:val="0013678A"/>
    <w:rsid w:val="00140806"/>
    <w:rsid w:val="00147928"/>
    <w:rsid w:val="00147D4D"/>
    <w:rsid w:val="00151E0D"/>
    <w:rsid w:val="00157615"/>
    <w:rsid w:val="00160708"/>
    <w:rsid w:val="00160A8C"/>
    <w:rsid w:val="001637A7"/>
    <w:rsid w:val="00163EC5"/>
    <w:rsid w:val="00167B73"/>
    <w:rsid w:val="00170D36"/>
    <w:rsid w:val="001715B6"/>
    <w:rsid w:val="0017281C"/>
    <w:rsid w:val="00172903"/>
    <w:rsid w:val="001741A0"/>
    <w:rsid w:val="00174D83"/>
    <w:rsid w:val="00175569"/>
    <w:rsid w:val="0017599F"/>
    <w:rsid w:val="00175CD7"/>
    <w:rsid w:val="001774F5"/>
    <w:rsid w:val="00181788"/>
    <w:rsid w:val="001831AA"/>
    <w:rsid w:val="00185861"/>
    <w:rsid w:val="00186199"/>
    <w:rsid w:val="00186F22"/>
    <w:rsid w:val="00190201"/>
    <w:rsid w:val="0019110F"/>
    <w:rsid w:val="00193E32"/>
    <w:rsid w:val="00194CD0"/>
    <w:rsid w:val="001A053A"/>
    <w:rsid w:val="001A054C"/>
    <w:rsid w:val="001A19CA"/>
    <w:rsid w:val="001A1A0A"/>
    <w:rsid w:val="001A222A"/>
    <w:rsid w:val="001A5056"/>
    <w:rsid w:val="001A5DFC"/>
    <w:rsid w:val="001A6050"/>
    <w:rsid w:val="001B1A55"/>
    <w:rsid w:val="001B3F43"/>
    <w:rsid w:val="001B49C9"/>
    <w:rsid w:val="001B7134"/>
    <w:rsid w:val="001B78C7"/>
    <w:rsid w:val="001C08AF"/>
    <w:rsid w:val="001C23CA"/>
    <w:rsid w:val="001C26F7"/>
    <w:rsid w:val="001C6217"/>
    <w:rsid w:val="001D4903"/>
    <w:rsid w:val="001D4DD9"/>
    <w:rsid w:val="001D500A"/>
    <w:rsid w:val="001D56A3"/>
    <w:rsid w:val="001E19A7"/>
    <w:rsid w:val="001E5822"/>
    <w:rsid w:val="001E6EDF"/>
    <w:rsid w:val="001F168B"/>
    <w:rsid w:val="001F42AA"/>
    <w:rsid w:val="001F7831"/>
    <w:rsid w:val="00200E0B"/>
    <w:rsid w:val="0020136E"/>
    <w:rsid w:val="00203A3A"/>
    <w:rsid w:val="00204045"/>
    <w:rsid w:val="00210EE3"/>
    <w:rsid w:val="002120EC"/>
    <w:rsid w:val="002126CE"/>
    <w:rsid w:val="00214C1D"/>
    <w:rsid w:val="00215E70"/>
    <w:rsid w:val="00215EED"/>
    <w:rsid w:val="0021654A"/>
    <w:rsid w:val="00220DC7"/>
    <w:rsid w:val="00221530"/>
    <w:rsid w:val="002224C6"/>
    <w:rsid w:val="00222816"/>
    <w:rsid w:val="00222BFE"/>
    <w:rsid w:val="0022606D"/>
    <w:rsid w:val="00227B65"/>
    <w:rsid w:val="00231734"/>
    <w:rsid w:val="00233D83"/>
    <w:rsid w:val="002344A0"/>
    <w:rsid w:val="00234A2A"/>
    <w:rsid w:val="002367E5"/>
    <w:rsid w:val="00241E2D"/>
    <w:rsid w:val="002447FF"/>
    <w:rsid w:val="00244BE7"/>
    <w:rsid w:val="00245303"/>
    <w:rsid w:val="0024554A"/>
    <w:rsid w:val="00245FA4"/>
    <w:rsid w:val="002463F9"/>
    <w:rsid w:val="00254B74"/>
    <w:rsid w:val="00257770"/>
    <w:rsid w:val="00257F34"/>
    <w:rsid w:val="002606CA"/>
    <w:rsid w:val="002619CE"/>
    <w:rsid w:val="00264905"/>
    <w:rsid w:val="002650B5"/>
    <w:rsid w:val="0026721D"/>
    <w:rsid w:val="0027330F"/>
    <w:rsid w:val="002747EC"/>
    <w:rsid w:val="00275196"/>
    <w:rsid w:val="00275FEF"/>
    <w:rsid w:val="002766BB"/>
    <w:rsid w:val="00277621"/>
    <w:rsid w:val="002802B5"/>
    <w:rsid w:val="00280AD8"/>
    <w:rsid w:val="0028371E"/>
    <w:rsid w:val="002854B1"/>
    <w:rsid w:val="002855BF"/>
    <w:rsid w:val="00285757"/>
    <w:rsid w:val="00293E77"/>
    <w:rsid w:val="0029756E"/>
    <w:rsid w:val="002A15A0"/>
    <w:rsid w:val="002A2BD3"/>
    <w:rsid w:val="002A7A42"/>
    <w:rsid w:val="002B0F0F"/>
    <w:rsid w:val="002B322E"/>
    <w:rsid w:val="002B548A"/>
    <w:rsid w:val="002B5769"/>
    <w:rsid w:val="002B5ECC"/>
    <w:rsid w:val="002B793F"/>
    <w:rsid w:val="002C0E3C"/>
    <w:rsid w:val="002C348F"/>
    <w:rsid w:val="002C4A64"/>
    <w:rsid w:val="002C55BD"/>
    <w:rsid w:val="002C7594"/>
    <w:rsid w:val="002D094F"/>
    <w:rsid w:val="002D266C"/>
    <w:rsid w:val="002D2A86"/>
    <w:rsid w:val="002D2BAC"/>
    <w:rsid w:val="002D52EC"/>
    <w:rsid w:val="002D69FD"/>
    <w:rsid w:val="002D6E47"/>
    <w:rsid w:val="002D7C22"/>
    <w:rsid w:val="002E0158"/>
    <w:rsid w:val="002E0383"/>
    <w:rsid w:val="002E1628"/>
    <w:rsid w:val="002E29D4"/>
    <w:rsid w:val="002E4086"/>
    <w:rsid w:val="002E5B05"/>
    <w:rsid w:val="002E7F96"/>
    <w:rsid w:val="002F0D22"/>
    <w:rsid w:val="002F2E93"/>
    <w:rsid w:val="002F32FC"/>
    <w:rsid w:val="002F5BB6"/>
    <w:rsid w:val="003000C2"/>
    <w:rsid w:val="0030035F"/>
    <w:rsid w:val="00302A20"/>
    <w:rsid w:val="0030709E"/>
    <w:rsid w:val="003079DF"/>
    <w:rsid w:val="00310EBA"/>
    <w:rsid w:val="00312303"/>
    <w:rsid w:val="00313FB0"/>
    <w:rsid w:val="0031453C"/>
    <w:rsid w:val="0031498C"/>
    <w:rsid w:val="003172DC"/>
    <w:rsid w:val="003208E0"/>
    <w:rsid w:val="00324665"/>
    <w:rsid w:val="0032571B"/>
    <w:rsid w:val="0032591A"/>
    <w:rsid w:val="00326069"/>
    <w:rsid w:val="00327159"/>
    <w:rsid w:val="00327269"/>
    <w:rsid w:val="00331B76"/>
    <w:rsid w:val="00334B39"/>
    <w:rsid w:val="00334ED1"/>
    <w:rsid w:val="00346ACF"/>
    <w:rsid w:val="0035016D"/>
    <w:rsid w:val="0035321F"/>
    <w:rsid w:val="0035360B"/>
    <w:rsid w:val="0035462D"/>
    <w:rsid w:val="00354FD3"/>
    <w:rsid w:val="00371E4F"/>
    <w:rsid w:val="00375381"/>
    <w:rsid w:val="003A2224"/>
    <w:rsid w:val="003A7A92"/>
    <w:rsid w:val="003B008F"/>
    <w:rsid w:val="003B12DA"/>
    <w:rsid w:val="003B1884"/>
    <w:rsid w:val="003B25E0"/>
    <w:rsid w:val="003B3B30"/>
    <w:rsid w:val="003B40AD"/>
    <w:rsid w:val="003B500D"/>
    <w:rsid w:val="003B5DFC"/>
    <w:rsid w:val="003B6EEB"/>
    <w:rsid w:val="003C1E1F"/>
    <w:rsid w:val="003C28B3"/>
    <w:rsid w:val="003C3093"/>
    <w:rsid w:val="003C414F"/>
    <w:rsid w:val="003C4334"/>
    <w:rsid w:val="003C4E37"/>
    <w:rsid w:val="003D14BD"/>
    <w:rsid w:val="003D31D6"/>
    <w:rsid w:val="003D46DA"/>
    <w:rsid w:val="003D4796"/>
    <w:rsid w:val="003D5A55"/>
    <w:rsid w:val="003D6FC4"/>
    <w:rsid w:val="003E0DFC"/>
    <w:rsid w:val="003E16BE"/>
    <w:rsid w:val="003E1BEA"/>
    <w:rsid w:val="003E2E1F"/>
    <w:rsid w:val="003E35DF"/>
    <w:rsid w:val="003E35EE"/>
    <w:rsid w:val="003E7A66"/>
    <w:rsid w:val="003F129B"/>
    <w:rsid w:val="003F4326"/>
    <w:rsid w:val="003F5965"/>
    <w:rsid w:val="003F6C84"/>
    <w:rsid w:val="00401313"/>
    <w:rsid w:val="00401855"/>
    <w:rsid w:val="00401A89"/>
    <w:rsid w:val="00402766"/>
    <w:rsid w:val="00403917"/>
    <w:rsid w:val="00404C7E"/>
    <w:rsid w:val="0040681A"/>
    <w:rsid w:val="00406D4E"/>
    <w:rsid w:val="00410A86"/>
    <w:rsid w:val="00411EC2"/>
    <w:rsid w:val="0041322E"/>
    <w:rsid w:val="004147F3"/>
    <w:rsid w:val="00420573"/>
    <w:rsid w:val="00423E1D"/>
    <w:rsid w:val="00426CB9"/>
    <w:rsid w:val="0042720A"/>
    <w:rsid w:val="00430ECC"/>
    <w:rsid w:val="00432B51"/>
    <w:rsid w:val="0043507F"/>
    <w:rsid w:val="00436C8E"/>
    <w:rsid w:val="004436EB"/>
    <w:rsid w:val="00446A56"/>
    <w:rsid w:val="0044724E"/>
    <w:rsid w:val="004503F8"/>
    <w:rsid w:val="0045096D"/>
    <w:rsid w:val="00455351"/>
    <w:rsid w:val="00456D8E"/>
    <w:rsid w:val="00457E55"/>
    <w:rsid w:val="0046457A"/>
    <w:rsid w:val="00465833"/>
    <w:rsid w:val="00472AD1"/>
    <w:rsid w:val="00475A6C"/>
    <w:rsid w:val="00477455"/>
    <w:rsid w:val="004777DB"/>
    <w:rsid w:val="00494108"/>
    <w:rsid w:val="00496AD7"/>
    <w:rsid w:val="004A2698"/>
    <w:rsid w:val="004B018B"/>
    <w:rsid w:val="004B33D5"/>
    <w:rsid w:val="004B4005"/>
    <w:rsid w:val="004B4358"/>
    <w:rsid w:val="004B4378"/>
    <w:rsid w:val="004B5016"/>
    <w:rsid w:val="004B59B3"/>
    <w:rsid w:val="004B75D2"/>
    <w:rsid w:val="004C1FDA"/>
    <w:rsid w:val="004C45D5"/>
    <w:rsid w:val="004D3578"/>
    <w:rsid w:val="004D380D"/>
    <w:rsid w:val="004D4313"/>
    <w:rsid w:val="004D60F5"/>
    <w:rsid w:val="004D67C6"/>
    <w:rsid w:val="004D7A33"/>
    <w:rsid w:val="004E0492"/>
    <w:rsid w:val="004E0496"/>
    <w:rsid w:val="004E064B"/>
    <w:rsid w:val="004E08A8"/>
    <w:rsid w:val="004E213A"/>
    <w:rsid w:val="004E26A1"/>
    <w:rsid w:val="004E5CA0"/>
    <w:rsid w:val="004F7C49"/>
    <w:rsid w:val="00501D26"/>
    <w:rsid w:val="00503130"/>
    <w:rsid w:val="00503171"/>
    <w:rsid w:val="00503AD5"/>
    <w:rsid w:val="00503D19"/>
    <w:rsid w:val="00505F89"/>
    <w:rsid w:val="00506928"/>
    <w:rsid w:val="00510BD8"/>
    <w:rsid w:val="00510C2E"/>
    <w:rsid w:val="00510E01"/>
    <w:rsid w:val="0051119B"/>
    <w:rsid w:val="00512AF2"/>
    <w:rsid w:val="00514158"/>
    <w:rsid w:val="005215DD"/>
    <w:rsid w:val="00527FB3"/>
    <w:rsid w:val="00530722"/>
    <w:rsid w:val="00530D12"/>
    <w:rsid w:val="005333DA"/>
    <w:rsid w:val="00534DA0"/>
    <w:rsid w:val="00535BDE"/>
    <w:rsid w:val="00535DD1"/>
    <w:rsid w:val="00537E71"/>
    <w:rsid w:val="00541000"/>
    <w:rsid w:val="00541A73"/>
    <w:rsid w:val="00542CD5"/>
    <w:rsid w:val="00543E6C"/>
    <w:rsid w:val="005465BA"/>
    <w:rsid w:val="0054727A"/>
    <w:rsid w:val="00552AD2"/>
    <w:rsid w:val="00552FF8"/>
    <w:rsid w:val="0055340A"/>
    <w:rsid w:val="005559F0"/>
    <w:rsid w:val="00557397"/>
    <w:rsid w:val="00557533"/>
    <w:rsid w:val="00557BA1"/>
    <w:rsid w:val="00560328"/>
    <w:rsid w:val="00560A8F"/>
    <w:rsid w:val="005610E0"/>
    <w:rsid w:val="00563435"/>
    <w:rsid w:val="00563D16"/>
    <w:rsid w:val="00565087"/>
    <w:rsid w:val="0056573F"/>
    <w:rsid w:val="005667A5"/>
    <w:rsid w:val="005722B5"/>
    <w:rsid w:val="005815F8"/>
    <w:rsid w:val="005850F7"/>
    <w:rsid w:val="00585104"/>
    <w:rsid w:val="0059159E"/>
    <w:rsid w:val="00592357"/>
    <w:rsid w:val="005A0D0C"/>
    <w:rsid w:val="005A4397"/>
    <w:rsid w:val="005A617B"/>
    <w:rsid w:val="005A749D"/>
    <w:rsid w:val="005B3F79"/>
    <w:rsid w:val="005B4B40"/>
    <w:rsid w:val="005B571D"/>
    <w:rsid w:val="005B657A"/>
    <w:rsid w:val="005B79C5"/>
    <w:rsid w:val="005C140D"/>
    <w:rsid w:val="005C39C2"/>
    <w:rsid w:val="005C3CFC"/>
    <w:rsid w:val="005C4DA3"/>
    <w:rsid w:val="005D193C"/>
    <w:rsid w:val="005D5CB5"/>
    <w:rsid w:val="005D5E4C"/>
    <w:rsid w:val="005D64C4"/>
    <w:rsid w:val="005E1D14"/>
    <w:rsid w:val="005E2C3C"/>
    <w:rsid w:val="005E42E4"/>
    <w:rsid w:val="005F211A"/>
    <w:rsid w:val="005F477A"/>
    <w:rsid w:val="005F4D93"/>
    <w:rsid w:val="005F6B50"/>
    <w:rsid w:val="006003D0"/>
    <w:rsid w:val="006018C3"/>
    <w:rsid w:val="00601CDA"/>
    <w:rsid w:val="006108E2"/>
    <w:rsid w:val="00611566"/>
    <w:rsid w:val="00611D8A"/>
    <w:rsid w:val="00611FCE"/>
    <w:rsid w:val="0061343A"/>
    <w:rsid w:val="00613E74"/>
    <w:rsid w:val="00614A68"/>
    <w:rsid w:val="00614B35"/>
    <w:rsid w:val="00616B4D"/>
    <w:rsid w:val="006177CB"/>
    <w:rsid w:val="00620212"/>
    <w:rsid w:val="006251B9"/>
    <w:rsid w:val="006260C3"/>
    <w:rsid w:val="006279E3"/>
    <w:rsid w:val="00627E40"/>
    <w:rsid w:val="00635D4E"/>
    <w:rsid w:val="00635EEC"/>
    <w:rsid w:val="00636B45"/>
    <w:rsid w:val="00640B12"/>
    <w:rsid w:val="00641ED1"/>
    <w:rsid w:val="00642D4F"/>
    <w:rsid w:val="00643D40"/>
    <w:rsid w:val="00643D78"/>
    <w:rsid w:val="00644741"/>
    <w:rsid w:val="006453F1"/>
    <w:rsid w:val="00646B9E"/>
    <w:rsid w:val="00646D99"/>
    <w:rsid w:val="00647E3C"/>
    <w:rsid w:val="006500D1"/>
    <w:rsid w:val="006517D0"/>
    <w:rsid w:val="00651AE2"/>
    <w:rsid w:val="00653F78"/>
    <w:rsid w:val="006544B1"/>
    <w:rsid w:val="006562B0"/>
    <w:rsid w:val="00656910"/>
    <w:rsid w:val="006572F9"/>
    <w:rsid w:val="00660863"/>
    <w:rsid w:val="00661139"/>
    <w:rsid w:val="00662D63"/>
    <w:rsid w:val="00664000"/>
    <w:rsid w:val="00664403"/>
    <w:rsid w:val="00665371"/>
    <w:rsid w:val="00666139"/>
    <w:rsid w:val="00672041"/>
    <w:rsid w:val="00672A30"/>
    <w:rsid w:val="00676DFE"/>
    <w:rsid w:val="00677677"/>
    <w:rsid w:val="00681322"/>
    <w:rsid w:val="00686D52"/>
    <w:rsid w:val="00687048"/>
    <w:rsid w:val="00690CF0"/>
    <w:rsid w:val="0069113E"/>
    <w:rsid w:val="00691F80"/>
    <w:rsid w:val="00693730"/>
    <w:rsid w:val="00695C0D"/>
    <w:rsid w:val="006A472D"/>
    <w:rsid w:val="006A4B36"/>
    <w:rsid w:val="006A6CF6"/>
    <w:rsid w:val="006B06D1"/>
    <w:rsid w:val="006B2EAD"/>
    <w:rsid w:val="006B409A"/>
    <w:rsid w:val="006B4A0C"/>
    <w:rsid w:val="006C02C9"/>
    <w:rsid w:val="006C056C"/>
    <w:rsid w:val="006C66D8"/>
    <w:rsid w:val="006C72E4"/>
    <w:rsid w:val="006C7D1D"/>
    <w:rsid w:val="006C7DE8"/>
    <w:rsid w:val="006D1E24"/>
    <w:rsid w:val="006D3316"/>
    <w:rsid w:val="006D4290"/>
    <w:rsid w:val="006D7710"/>
    <w:rsid w:val="006E184D"/>
    <w:rsid w:val="006E1EE1"/>
    <w:rsid w:val="006E2A4D"/>
    <w:rsid w:val="006E2CE7"/>
    <w:rsid w:val="006E317B"/>
    <w:rsid w:val="006E439E"/>
    <w:rsid w:val="006E7655"/>
    <w:rsid w:val="006E7875"/>
    <w:rsid w:val="006F1495"/>
    <w:rsid w:val="006F176F"/>
    <w:rsid w:val="006F20D1"/>
    <w:rsid w:val="006F22D5"/>
    <w:rsid w:val="006F6A2C"/>
    <w:rsid w:val="00702A51"/>
    <w:rsid w:val="007120EF"/>
    <w:rsid w:val="00712C73"/>
    <w:rsid w:val="00713380"/>
    <w:rsid w:val="00715FDE"/>
    <w:rsid w:val="00717954"/>
    <w:rsid w:val="00722009"/>
    <w:rsid w:val="00723699"/>
    <w:rsid w:val="00725386"/>
    <w:rsid w:val="00726AF2"/>
    <w:rsid w:val="007305E6"/>
    <w:rsid w:val="007338C5"/>
    <w:rsid w:val="007339EE"/>
    <w:rsid w:val="00734A5B"/>
    <w:rsid w:val="00735ECA"/>
    <w:rsid w:val="00736AA9"/>
    <w:rsid w:val="00736E37"/>
    <w:rsid w:val="007432C1"/>
    <w:rsid w:val="00744238"/>
    <w:rsid w:val="00744E18"/>
    <w:rsid w:val="00744E76"/>
    <w:rsid w:val="00746BBB"/>
    <w:rsid w:val="00747DEE"/>
    <w:rsid w:val="00752BAC"/>
    <w:rsid w:val="00757CC7"/>
    <w:rsid w:val="00757D40"/>
    <w:rsid w:val="0076010F"/>
    <w:rsid w:val="00761DA8"/>
    <w:rsid w:val="00761FE4"/>
    <w:rsid w:val="0076366A"/>
    <w:rsid w:val="00765064"/>
    <w:rsid w:val="00765BF6"/>
    <w:rsid w:val="00766275"/>
    <w:rsid w:val="00781F0F"/>
    <w:rsid w:val="0078727C"/>
    <w:rsid w:val="0079049D"/>
    <w:rsid w:val="007A273B"/>
    <w:rsid w:val="007A3390"/>
    <w:rsid w:val="007A5A70"/>
    <w:rsid w:val="007B18D8"/>
    <w:rsid w:val="007B481B"/>
    <w:rsid w:val="007B7E4B"/>
    <w:rsid w:val="007C05B8"/>
    <w:rsid w:val="007C095F"/>
    <w:rsid w:val="007C3793"/>
    <w:rsid w:val="007C634F"/>
    <w:rsid w:val="007D0CE7"/>
    <w:rsid w:val="007D407E"/>
    <w:rsid w:val="007D5507"/>
    <w:rsid w:val="007D7900"/>
    <w:rsid w:val="007E4205"/>
    <w:rsid w:val="007E45BF"/>
    <w:rsid w:val="007E4BD5"/>
    <w:rsid w:val="007E4FE3"/>
    <w:rsid w:val="007E5DCD"/>
    <w:rsid w:val="007F6B24"/>
    <w:rsid w:val="008028A4"/>
    <w:rsid w:val="00812735"/>
    <w:rsid w:val="00814B12"/>
    <w:rsid w:val="00816205"/>
    <w:rsid w:val="00816876"/>
    <w:rsid w:val="0082018A"/>
    <w:rsid w:val="00823A80"/>
    <w:rsid w:val="00832A32"/>
    <w:rsid w:val="008332DF"/>
    <w:rsid w:val="00834822"/>
    <w:rsid w:val="0084236D"/>
    <w:rsid w:val="0084571B"/>
    <w:rsid w:val="00847D51"/>
    <w:rsid w:val="008503BF"/>
    <w:rsid w:val="0085327E"/>
    <w:rsid w:val="00853414"/>
    <w:rsid w:val="00853DE9"/>
    <w:rsid w:val="00854EF7"/>
    <w:rsid w:val="008551F0"/>
    <w:rsid w:val="0085622F"/>
    <w:rsid w:val="008562AC"/>
    <w:rsid w:val="008632C4"/>
    <w:rsid w:val="00863715"/>
    <w:rsid w:val="00864EDB"/>
    <w:rsid w:val="00867A6F"/>
    <w:rsid w:val="00867EE2"/>
    <w:rsid w:val="008707B9"/>
    <w:rsid w:val="00870D95"/>
    <w:rsid w:val="008748A2"/>
    <w:rsid w:val="008768CA"/>
    <w:rsid w:val="0087716E"/>
    <w:rsid w:val="00880559"/>
    <w:rsid w:val="008823DE"/>
    <w:rsid w:val="00883804"/>
    <w:rsid w:val="00884562"/>
    <w:rsid w:val="0088498B"/>
    <w:rsid w:val="00885E06"/>
    <w:rsid w:val="008902BB"/>
    <w:rsid w:val="008929FA"/>
    <w:rsid w:val="008930F9"/>
    <w:rsid w:val="0089719C"/>
    <w:rsid w:val="00897777"/>
    <w:rsid w:val="008A3C48"/>
    <w:rsid w:val="008A4706"/>
    <w:rsid w:val="008A4F92"/>
    <w:rsid w:val="008A5335"/>
    <w:rsid w:val="008A5509"/>
    <w:rsid w:val="008A6CE5"/>
    <w:rsid w:val="008A7453"/>
    <w:rsid w:val="008B3F99"/>
    <w:rsid w:val="008B4F5B"/>
    <w:rsid w:val="008B511A"/>
    <w:rsid w:val="008C0122"/>
    <w:rsid w:val="008C49DC"/>
    <w:rsid w:val="008C5FA6"/>
    <w:rsid w:val="008C6488"/>
    <w:rsid w:val="008C68C1"/>
    <w:rsid w:val="008C6BFA"/>
    <w:rsid w:val="008D01BF"/>
    <w:rsid w:val="008D05F7"/>
    <w:rsid w:val="008D2BBA"/>
    <w:rsid w:val="008D3FD6"/>
    <w:rsid w:val="008D79DC"/>
    <w:rsid w:val="008D7B2B"/>
    <w:rsid w:val="008E45FE"/>
    <w:rsid w:val="008E7CA5"/>
    <w:rsid w:val="008E7CD1"/>
    <w:rsid w:val="008F38EF"/>
    <w:rsid w:val="008F414C"/>
    <w:rsid w:val="008F41D1"/>
    <w:rsid w:val="008F4221"/>
    <w:rsid w:val="008F5312"/>
    <w:rsid w:val="00902001"/>
    <w:rsid w:val="0090271F"/>
    <w:rsid w:val="0090530A"/>
    <w:rsid w:val="00905D2F"/>
    <w:rsid w:val="009068FF"/>
    <w:rsid w:val="00907367"/>
    <w:rsid w:val="00911E02"/>
    <w:rsid w:val="00912E2D"/>
    <w:rsid w:val="00914853"/>
    <w:rsid w:val="009201F2"/>
    <w:rsid w:val="00920D6B"/>
    <w:rsid w:val="009218BF"/>
    <w:rsid w:val="009227FF"/>
    <w:rsid w:val="00926119"/>
    <w:rsid w:val="00926D7E"/>
    <w:rsid w:val="00926EE6"/>
    <w:rsid w:val="009274A6"/>
    <w:rsid w:val="00931B55"/>
    <w:rsid w:val="00933952"/>
    <w:rsid w:val="00934DB2"/>
    <w:rsid w:val="0093513A"/>
    <w:rsid w:val="00940A97"/>
    <w:rsid w:val="00942EC2"/>
    <w:rsid w:val="0094733B"/>
    <w:rsid w:val="00947793"/>
    <w:rsid w:val="00947DC4"/>
    <w:rsid w:val="00950E97"/>
    <w:rsid w:val="009523C1"/>
    <w:rsid w:val="0095326A"/>
    <w:rsid w:val="00961A5E"/>
    <w:rsid w:val="00961B32"/>
    <w:rsid w:val="00962593"/>
    <w:rsid w:val="0096579F"/>
    <w:rsid w:val="00966D6B"/>
    <w:rsid w:val="009701EF"/>
    <w:rsid w:val="009706EE"/>
    <w:rsid w:val="00971488"/>
    <w:rsid w:val="0097385C"/>
    <w:rsid w:val="00974BB0"/>
    <w:rsid w:val="009760E9"/>
    <w:rsid w:val="009775B9"/>
    <w:rsid w:val="0098031E"/>
    <w:rsid w:val="00981CBD"/>
    <w:rsid w:val="0098219E"/>
    <w:rsid w:val="009848A8"/>
    <w:rsid w:val="00987265"/>
    <w:rsid w:val="009971D5"/>
    <w:rsid w:val="009A1682"/>
    <w:rsid w:val="009A4B28"/>
    <w:rsid w:val="009A63EC"/>
    <w:rsid w:val="009A708B"/>
    <w:rsid w:val="009B07CD"/>
    <w:rsid w:val="009B281E"/>
    <w:rsid w:val="009B40B1"/>
    <w:rsid w:val="009B44F4"/>
    <w:rsid w:val="009B494F"/>
    <w:rsid w:val="009C27D9"/>
    <w:rsid w:val="009C2ECD"/>
    <w:rsid w:val="009C47C2"/>
    <w:rsid w:val="009D028B"/>
    <w:rsid w:val="009D66BD"/>
    <w:rsid w:val="009D74EF"/>
    <w:rsid w:val="009D7FBE"/>
    <w:rsid w:val="009E0349"/>
    <w:rsid w:val="009E3D88"/>
    <w:rsid w:val="009F59F4"/>
    <w:rsid w:val="00A01288"/>
    <w:rsid w:val="00A01975"/>
    <w:rsid w:val="00A0427C"/>
    <w:rsid w:val="00A04350"/>
    <w:rsid w:val="00A047EC"/>
    <w:rsid w:val="00A10F02"/>
    <w:rsid w:val="00A12547"/>
    <w:rsid w:val="00A1374A"/>
    <w:rsid w:val="00A13D37"/>
    <w:rsid w:val="00A13E47"/>
    <w:rsid w:val="00A1445D"/>
    <w:rsid w:val="00A162FD"/>
    <w:rsid w:val="00A207DC"/>
    <w:rsid w:val="00A211FE"/>
    <w:rsid w:val="00A21C8A"/>
    <w:rsid w:val="00A23D0C"/>
    <w:rsid w:val="00A23E1B"/>
    <w:rsid w:val="00A24939"/>
    <w:rsid w:val="00A305E6"/>
    <w:rsid w:val="00A30FB3"/>
    <w:rsid w:val="00A320BB"/>
    <w:rsid w:val="00A320F2"/>
    <w:rsid w:val="00A41169"/>
    <w:rsid w:val="00A42069"/>
    <w:rsid w:val="00A423C0"/>
    <w:rsid w:val="00A42CE9"/>
    <w:rsid w:val="00A431AC"/>
    <w:rsid w:val="00A46B89"/>
    <w:rsid w:val="00A50BBA"/>
    <w:rsid w:val="00A52CAB"/>
    <w:rsid w:val="00A53724"/>
    <w:rsid w:val="00A53728"/>
    <w:rsid w:val="00A55760"/>
    <w:rsid w:val="00A57447"/>
    <w:rsid w:val="00A6001F"/>
    <w:rsid w:val="00A60BBB"/>
    <w:rsid w:val="00A61139"/>
    <w:rsid w:val="00A61611"/>
    <w:rsid w:val="00A62F64"/>
    <w:rsid w:val="00A63B1F"/>
    <w:rsid w:val="00A65618"/>
    <w:rsid w:val="00A6562D"/>
    <w:rsid w:val="00A66B90"/>
    <w:rsid w:val="00A72717"/>
    <w:rsid w:val="00A72D89"/>
    <w:rsid w:val="00A72EFC"/>
    <w:rsid w:val="00A73AD9"/>
    <w:rsid w:val="00A756B2"/>
    <w:rsid w:val="00A75D9B"/>
    <w:rsid w:val="00A7674F"/>
    <w:rsid w:val="00A77D22"/>
    <w:rsid w:val="00A80BE7"/>
    <w:rsid w:val="00A82346"/>
    <w:rsid w:val="00A8234C"/>
    <w:rsid w:val="00A82828"/>
    <w:rsid w:val="00A82877"/>
    <w:rsid w:val="00A85B8E"/>
    <w:rsid w:val="00A8736F"/>
    <w:rsid w:val="00A90212"/>
    <w:rsid w:val="00A9069D"/>
    <w:rsid w:val="00A9671C"/>
    <w:rsid w:val="00A97620"/>
    <w:rsid w:val="00A9785F"/>
    <w:rsid w:val="00A97B4F"/>
    <w:rsid w:val="00AB0027"/>
    <w:rsid w:val="00AB29B5"/>
    <w:rsid w:val="00AB2EE3"/>
    <w:rsid w:val="00AB3295"/>
    <w:rsid w:val="00AB471F"/>
    <w:rsid w:val="00AC06C5"/>
    <w:rsid w:val="00AC28F6"/>
    <w:rsid w:val="00AC37EA"/>
    <w:rsid w:val="00AC4E14"/>
    <w:rsid w:val="00AC795C"/>
    <w:rsid w:val="00AC7972"/>
    <w:rsid w:val="00AD405B"/>
    <w:rsid w:val="00AE197A"/>
    <w:rsid w:val="00AE326C"/>
    <w:rsid w:val="00AE3AC5"/>
    <w:rsid w:val="00AE6525"/>
    <w:rsid w:val="00AE766D"/>
    <w:rsid w:val="00AF0565"/>
    <w:rsid w:val="00AF140E"/>
    <w:rsid w:val="00AF421D"/>
    <w:rsid w:val="00AF4B45"/>
    <w:rsid w:val="00AF6858"/>
    <w:rsid w:val="00B00CFA"/>
    <w:rsid w:val="00B031CA"/>
    <w:rsid w:val="00B034ED"/>
    <w:rsid w:val="00B03D70"/>
    <w:rsid w:val="00B0607E"/>
    <w:rsid w:val="00B06773"/>
    <w:rsid w:val="00B06D52"/>
    <w:rsid w:val="00B07A8E"/>
    <w:rsid w:val="00B12545"/>
    <w:rsid w:val="00B13E92"/>
    <w:rsid w:val="00B15449"/>
    <w:rsid w:val="00B1740A"/>
    <w:rsid w:val="00B20E74"/>
    <w:rsid w:val="00B21117"/>
    <w:rsid w:val="00B25897"/>
    <w:rsid w:val="00B263BE"/>
    <w:rsid w:val="00B27A2D"/>
    <w:rsid w:val="00B33597"/>
    <w:rsid w:val="00B34B1E"/>
    <w:rsid w:val="00B34D28"/>
    <w:rsid w:val="00B35D42"/>
    <w:rsid w:val="00B35F63"/>
    <w:rsid w:val="00B36DEE"/>
    <w:rsid w:val="00B401E4"/>
    <w:rsid w:val="00B404FE"/>
    <w:rsid w:val="00B406B3"/>
    <w:rsid w:val="00B40BE9"/>
    <w:rsid w:val="00B47FD1"/>
    <w:rsid w:val="00B51329"/>
    <w:rsid w:val="00B53D1B"/>
    <w:rsid w:val="00B545CB"/>
    <w:rsid w:val="00B55233"/>
    <w:rsid w:val="00B679E7"/>
    <w:rsid w:val="00B73B52"/>
    <w:rsid w:val="00B73F7E"/>
    <w:rsid w:val="00B761DE"/>
    <w:rsid w:val="00B77265"/>
    <w:rsid w:val="00B827F5"/>
    <w:rsid w:val="00B8678D"/>
    <w:rsid w:val="00B86E22"/>
    <w:rsid w:val="00B9054D"/>
    <w:rsid w:val="00B91F92"/>
    <w:rsid w:val="00B93159"/>
    <w:rsid w:val="00B95585"/>
    <w:rsid w:val="00BA0E64"/>
    <w:rsid w:val="00BA328B"/>
    <w:rsid w:val="00BA36D9"/>
    <w:rsid w:val="00BA67DA"/>
    <w:rsid w:val="00BB05B8"/>
    <w:rsid w:val="00BB1A94"/>
    <w:rsid w:val="00BB29EF"/>
    <w:rsid w:val="00BB2EFF"/>
    <w:rsid w:val="00BB4655"/>
    <w:rsid w:val="00BC1BD7"/>
    <w:rsid w:val="00BC27FD"/>
    <w:rsid w:val="00BC6F1F"/>
    <w:rsid w:val="00BC7110"/>
    <w:rsid w:val="00BC776C"/>
    <w:rsid w:val="00BD08FD"/>
    <w:rsid w:val="00BD1A60"/>
    <w:rsid w:val="00BD3B14"/>
    <w:rsid w:val="00BD499A"/>
    <w:rsid w:val="00BE30D4"/>
    <w:rsid w:val="00BE32D7"/>
    <w:rsid w:val="00BE54EA"/>
    <w:rsid w:val="00BE5CB1"/>
    <w:rsid w:val="00BF5471"/>
    <w:rsid w:val="00BF5F44"/>
    <w:rsid w:val="00BF6A8D"/>
    <w:rsid w:val="00C0476D"/>
    <w:rsid w:val="00C07247"/>
    <w:rsid w:val="00C07F81"/>
    <w:rsid w:val="00C12B51"/>
    <w:rsid w:val="00C12C65"/>
    <w:rsid w:val="00C13621"/>
    <w:rsid w:val="00C14031"/>
    <w:rsid w:val="00C15BC5"/>
    <w:rsid w:val="00C205CB"/>
    <w:rsid w:val="00C2104E"/>
    <w:rsid w:val="00C22304"/>
    <w:rsid w:val="00C22AF4"/>
    <w:rsid w:val="00C3200F"/>
    <w:rsid w:val="00C33079"/>
    <w:rsid w:val="00C33AF3"/>
    <w:rsid w:val="00C3767F"/>
    <w:rsid w:val="00C40A00"/>
    <w:rsid w:val="00C413EE"/>
    <w:rsid w:val="00C443E7"/>
    <w:rsid w:val="00C44618"/>
    <w:rsid w:val="00C501FC"/>
    <w:rsid w:val="00C50A08"/>
    <w:rsid w:val="00C52AE4"/>
    <w:rsid w:val="00C549F8"/>
    <w:rsid w:val="00C55236"/>
    <w:rsid w:val="00C62A0C"/>
    <w:rsid w:val="00C62B0C"/>
    <w:rsid w:val="00C65FCA"/>
    <w:rsid w:val="00C70652"/>
    <w:rsid w:val="00C745DD"/>
    <w:rsid w:val="00C75BC7"/>
    <w:rsid w:val="00C81B90"/>
    <w:rsid w:val="00C83A13"/>
    <w:rsid w:val="00C84975"/>
    <w:rsid w:val="00C85646"/>
    <w:rsid w:val="00C86C39"/>
    <w:rsid w:val="00C873FB"/>
    <w:rsid w:val="00C920D7"/>
    <w:rsid w:val="00C93DCC"/>
    <w:rsid w:val="00C9545C"/>
    <w:rsid w:val="00CA0952"/>
    <w:rsid w:val="00CA188E"/>
    <w:rsid w:val="00CA3D0C"/>
    <w:rsid w:val="00CA4B41"/>
    <w:rsid w:val="00CA6168"/>
    <w:rsid w:val="00CA6A02"/>
    <w:rsid w:val="00CA6C31"/>
    <w:rsid w:val="00CA7563"/>
    <w:rsid w:val="00CB7DD7"/>
    <w:rsid w:val="00CC0455"/>
    <w:rsid w:val="00CC19A5"/>
    <w:rsid w:val="00CC259D"/>
    <w:rsid w:val="00CC290A"/>
    <w:rsid w:val="00CC5DA1"/>
    <w:rsid w:val="00CC7D6C"/>
    <w:rsid w:val="00CD0F34"/>
    <w:rsid w:val="00CD22C0"/>
    <w:rsid w:val="00CD4C7B"/>
    <w:rsid w:val="00CE1694"/>
    <w:rsid w:val="00CE2457"/>
    <w:rsid w:val="00CE3432"/>
    <w:rsid w:val="00CE4719"/>
    <w:rsid w:val="00CF1BBA"/>
    <w:rsid w:val="00CF5C1B"/>
    <w:rsid w:val="00D02603"/>
    <w:rsid w:val="00D03E04"/>
    <w:rsid w:val="00D0674D"/>
    <w:rsid w:val="00D101D2"/>
    <w:rsid w:val="00D17A81"/>
    <w:rsid w:val="00D17E58"/>
    <w:rsid w:val="00D17F0F"/>
    <w:rsid w:val="00D22567"/>
    <w:rsid w:val="00D23130"/>
    <w:rsid w:val="00D23D7A"/>
    <w:rsid w:val="00D26071"/>
    <w:rsid w:val="00D315A2"/>
    <w:rsid w:val="00D31EBA"/>
    <w:rsid w:val="00D322F2"/>
    <w:rsid w:val="00D342FA"/>
    <w:rsid w:val="00D34400"/>
    <w:rsid w:val="00D347D3"/>
    <w:rsid w:val="00D445BE"/>
    <w:rsid w:val="00D52229"/>
    <w:rsid w:val="00D5594C"/>
    <w:rsid w:val="00D55AF6"/>
    <w:rsid w:val="00D56178"/>
    <w:rsid w:val="00D57F4F"/>
    <w:rsid w:val="00D62198"/>
    <w:rsid w:val="00D6372B"/>
    <w:rsid w:val="00D643EB"/>
    <w:rsid w:val="00D65C34"/>
    <w:rsid w:val="00D668C5"/>
    <w:rsid w:val="00D70153"/>
    <w:rsid w:val="00D71E84"/>
    <w:rsid w:val="00D7259D"/>
    <w:rsid w:val="00D738D6"/>
    <w:rsid w:val="00D73EE6"/>
    <w:rsid w:val="00D743F9"/>
    <w:rsid w:val="00D758C2"/>
    <w:rsid w:val="00D76A22"/>
    <w:rsid w:val="00D77546"/>
    <w:rsid w:val="00D80795"/>
    <w:rsid w:val="00D80C0C"/>
    <w:rsid w:val="00D81A6F"/>
    <w:rsid w:val="00D828C7"/>
    <w:rsid w:val="00D82F01"/>
    <w:rsid w:val="00D86E8E"/>
    <w:rsid w:val="00D87771"/>
    <w:rsid w:val="00D87E00"/>
    <w:rsid w:val="00D9134D"/>
    <w:rsid w:val="00D920E8"/>
    <w:rsid w:val="00D96D11"/>
    <w:rsid w:val="00DA0329"/>
    <w:rsid w:val="00DA3A9D"/>
    <w:rsid w:val="00DA61C2"/>
    <w:rsid w:val="00DA7A03"/>
    <w:rsid w:val="00DB1818"/>
    <w:rsid w:val="00DB2465"/>
    <w:rsid w:val="00DB298F"/>
    <w:rsid w:val="00DB2A79"/>
    <w:rsid w:val="00DB4C7E"/>
    <w:rsid w:val="00DC309B"/>
    <w:rsid w:val="00DC37C5"/>
    <w:rsid w:val="00DC3AF5"/>
    <w:rsid w:val="00DC3AFF"/>
    <w:rsid w:val="00DC3E27"/>
    <w:rsid w:val="00DC4DA2"/>
    <w:rsid w:val="00DD2DB0"/>
    <w:rsid w:val="00DD3B45"/>
    <w:rsid w:val="00DD7E44"/>
    <w:rsid w:val="00DE28A6"/>
    <w:rsid w:val="00DE3BC3"/>
    <w:rsid w:val="00DE5BDD"/>
    <w:rsid w:val="00DE5CE9"/>
    <w:rsid w:val="00DF079D"/>
    <w:rsid w:val="00DF116C"/>
    <w:rsid w:val="00E00045"/>
    <w:rsid w:val="00E07BA1"/>
    <w:rsid w:val="00E10FF5"/>
    <w:rsid w:val="00E13748"/>
    <w:rsid w:val="00E1428D"/>
    <w:rsid w:val="00E16258"/>
    <w:rsid w:val="00E1657E"/>
    <w:rsid w:val="00E167D0"/>
    <w:rsid w:val="00E17486"/>
    <w:rsid w:val="00E201F8"/>
    <w:rsid w:val="00E213EE"/>
    <w:rsid w:val="00E30166"/>
    <w:rsid w:val="00E30944"/>
    <w:rsid w:val="00E3176B"/>
    <w:rsid w:val="00E336AA"/>
    <w:rsid w:val="00E36519"/>
    <w:rsid w:val="00E3790D"/>
    <w:rsid w:val="00E401F1"/>
    <w:rsid w:val="00E41472"/>
    <w:rsid w:val="00E44424"/>
    <w:rsid w:val="00E46CC1"/>
    <w:rsid w:val="00E552E4"/>
    <w:rsid w:val="00E60E08"/>
    <w:rsid w:val="00E618D5"/>
    <w:rsid w:val="00E62194"/>
    <w:rsid w:val="00E62835"/>
    <w:rsid w:val="00E65F26"/>
    <w:rsid w:val="00E667A2"/>
    <w:rsid w:val="00E67FEC"/>
    <w:rsid w:val="00E71628"/>
    <w:rsid w:val="00E73A9F"/>
    <w:rsid w:val="00E74906"/>
    <w:rsid w:val="00E76366"/>
    <w:rsid w:val="00E7686E"/>
    <w:rsid w:val="00E77645"/>
    <w:rsid w:val="00E8071B"/>
    <w:rsid w:val="00E80C9F"/>
    <w:rsid w:val="00E81944"/>
    <w:rsid w:val="00E82C46"/>
    <w:rsid w:val="00E82FA3"/>
    <w:rsid w:val="00E83383"/>
    <w:rsid w:val="00E85637"/>
    <w:rsid w:val="00E8770F"/>
    <w:rsid w:val="00E87B2E"/>
    <w:rsid w:val="00E90A43"/>
    <w:rsid w:val="00E930E6"/>
    <w:rsid w:val="00E946C3"/>
    <w:rsid w:val="00E95375"/>
    <w:rsid w:val="00EA0E9A"/>
    <w:rsid w:val="00EA1C11"/>
    <w:rsid w:val="00EA1E78"/>
    <w:rsid w:val="00EA59D2"/>
    <w:rsid w:val="00EA7F80"/>
    <w:rsid w:val="00EB2E53"/>
    <w:rsid w:val="00EB3C54"/>
    <w:rsid w:val="00EB6819"/>
    <w:rsid w:val="00EC13D2"/>
    <w:rsid w:val="00EC1951"/>
    <w:rsid w:val="00EC4A25"/>
    <w:rsid w:val="00ED01BF"/>
    <w:rsid w:val="00ED0328"/>
    <w:rsid w:val="00ED214C"/>
    <w:rsid w:val="00ED34EF"/>
    <w:rsid w:val="00ED3B0B"/>
    <w:rsid w:val="00ED3EF8"/>
    <w:rsid w:val="00EE2B0F"/>
    <w:rsid w:val="00EE4553"/>
    <w:rsid w:val="00EE5697"/>
    <w:rsid w:val="00EF39BD"/>
    <w:rsid w:val="00EF62E8"/>
    <w:rsid w:val="00F025A2"/>
    <w:rsid w:val="00F02AA6"/>
    <w:rsid w:val="00F04220"/>
    <w:rsid w:val="00F04F55"/>
    <w:rsid w:val="00F07388"/>
    <w:rsid w:val="00F10F28"/>
    <w:rsid w:val="00F119A5"/>
    <w:rsid w:val="00F11FA2"/>
    <w:rsid w:val="00F13757"/>
    <w:rsid w:val="00F148C8"/>
    <w:rsid w:val="00F165CB"/>
    <w:rsid w:val="00F2026E"/>
    <w:rsid w:val="00F20A7C"/>
    <w:rsid w:val="00F2210A"/>
    <w:rsid w:val="00F23960"/>
    <w:rsid w:val="00F249C3"/>
    <w:rsid w:val="00F305D9"/>
    <w:rsid w:val="00F31947"/>
    <w:rsid w:val="00F342A5"/>
    <w:rsid w:val="00F362F8"/>
    <w:rsid w:val="00F37743"/>
    <w:rsid w:val="00F41078"/>
    <w:rsid w:val="00F41CB3"/>
    <w:rsid w:val="00F42DD6"/>
    <w:rsid w:val="00F43193"/>
    <w:rsid w:val="00F4507D"/>
    <w:rsid w:val="00F4671F"/>
    <w:rsid w:val="00F510E3"/>
    <w:rsid w:val="00F51DC9"/>
    <w:rsid w:val="00F52E3A"/>
    <w:rsid w:val="00F5335B"/>
    <w:rsid w:val="00F53BD8"/>
    <w:rsid w:val="00F54A3D"/>
    <w:rsid w:val="00F55A05"/>
    <w:rsid w:val="00F578C7"/>
    <w:rsid w:val="00F609CF"/>
    <w:rsid w:val="00F6225F"/>
    <w:rsid w:val="00F652E3"/>
    <w:rsid w:val="00F653B8"/>
    <w:rsid w:val="00F67662"/>
    <w:rsid w:val="00F67BF9"/>
    <w:rsid w:val="00F722BE"/>
    <w:rsid w:val="00F7312F"/>
    <w:rsid w:val="00F74626"/>
    <w:rsid w:val="00F76F8F"/>
    <w:rsid w:val="00F77899"/>
    <w:rsid w:val="00F81252"/>
    <w:rsid w:val="00F81813"/>
    <w:rsid w:val="00F86F73"/>
    <w:rsid w:val="00F90CB9"/>
    <w:rsid w:val="00F90CF7"/>
    <w:rsid w:val="00F93C5F"/>
    <w:rsid w:val="00F958D2"/>
    <w:rsid w:val="00F96CD4"/>
    <w:rsid w:val="00F96E1F"/>
    <w:rsid w:val="00FA05C0"/>
    <w:rsid w:val="00FA1266"/>
    <w:rsid w:val="00FA3B97"/>
    <w:rsid w:val="00FB1DDF"/>
    <w:rsid w:val="00FB4135"/>
    <w:rsid w:val="00FB4586"/>
    <w:rsid w:val="00FB45E0"/>
    <w:rsid w:val="00FB59B6"/>
    <w:rsid w:val="00FB6BDB"/>
    <w:rsid w:val="00FB6FDF"/>
    <w:rsid w:val="00FC1192"/>
    <w:rsid w:val="00FC49E6"/>
    <w:rsid w:val="00FC510F"/>
    <w:rsid w:val="00FC517A"/>
    <w:rsid w:val="00FC6413"/>
    <w:rsid w:val="00FC7626"/>
    <w:rsid w:val="00FD4CC2"/>
    <w:rsid w:val="00FD55C5"/>
    <w:rsid w:val="00FE0D48"/>
    <w:rsid w:val="00FE58AF"/>
    <w:rsid w:val="00FE6611"/>
    <w:rsid w:val="00FE7FA0"/>
    <w:rsid w:val="00FF02B7"/>
    <w:rsid w:val="00FF495D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093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D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CommentReference">
    <w:name w:val="annotation reference"/>
    <w:basedOn w:val="DefaultParagraphFont"/>
    <w:rsid w:val="00F67B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BF9"/>
  </w:style>
  <w:style w:type="character" w:customStyle="1" w:styleId="CommentTextChar">
    <w:name w:val="Comment Text Char"/>
    <w:basedOn w:val="DefaultParagraphFont"/>
    <w:link w:val="CommentText"/>
    <w:rsid w:val="00F67B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BF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F67B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67BF9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717954"/>
    <w:pPr>
      <w:ind w:left="720"/>
      <w:contextualSpacing/>
    </w:pPr>
  </w:style>
  <w:style w:type="table" w:styleId="TableGrid">
    <w:name w:val="Table Grid"/>
    <w:basedOn w:val="TableNormal"/>
    <w:uiPriority w:val="39"/>
    <w:rsid w:val="005B79C5"/>
    <w:rPr>
      <w:rFonts w:ascii="Nokia Pure Text" w:eastAsiaTheme="minorEastAsia" w:hAnsi="Nokia Pure Text" w:cstheme="minorBidi"/>
      <w:color w:val="44546A" w:themeColor="text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23D7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9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6E89E-DCAC-4690-BE8D-AAE2D0C32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1515</Words>
  <Characters>8642</Characters>
  <Application>Microsoft Office Word</Application>
  <DocSecurity>0</DocSecurity>
  <Lines>72</Lines>
  <Paragraphs>20</Paragraphs>
  <ScaleCrop>false</ScaleCrop>
  <Company/>
  <LinksUpToDate>false</LinksUpToDate>
  <CharactersWithSpaces>10137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2017-05-05T10:15:00Z</dcterms:created>
  <dcterms:modified xsi:type="dcterms:W3CDTF">2017-08-11T06:19:00Z</dcterms:modified>
</cp:coreProperties>
</file>